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094" w14:textId="77777777" w:rsidR="001F135B" w:rsidRPr="001F135B" w:rsidRDefault="001F135B" w:rsidP="001F135B">
      <w:pPr>
        <w:rPr>
          <w:rFonts w:ascii="Avenir Book" w:hAnsi="Avenir Book" w:cs="Times New Roman"/>
        </w:rPr>
        <w:sectPr w:rsidR="001F135B" w:rsidRPr="001F135B" w:rsidSect="001F135B">
          <w:headerReference w:type="even" r:id="rId6"/>
          <w:headerReference w:type="default" r:id="rId7"/>
          <w:footerReference w:type="even" r:id="rId8"/>
          <w:footerReference w:type="default" r:id="rId9"/>
          <w:headerReference w:type="first" r:id="rId10"/>
          <w:footerReference w:type="first" r:id="rId11"/>
          <w:footnotePr>
            <w:numRestart w:val="eachSect"/>
          </w:footnotePr>
          <w:pgSz w:w="12240" w:h="15840"/>
          <w:pgMar w:top="1440" w:right="1440" w:bottom="2160" w:left="1440" w:header="720" w:footer="720" w:gutter="0"/>
          <w:pgNumType w:start="1"/>
          <w:cols w:space="720"/>
          <w:docGrid w:linePitch="360"/>
        </w:sectPr>
      </w:pPr>
    </w:p>
    <w:p w14:paraId="16E835F7" w14:textId="77777777" w:rsidR="001F135B" w:rsidRPr="001F135B" w:rsidRDefault="001F135B" w:rsidP="001F135B">
      <w:pPr>
        <w:rPr>
          <w:rFonts w:ascii="Avenir Book" w:hAnsi="Avenir Book" w:cs="Times New Roman"/>
          <w:sz w:val="20"/>
          <w:szCs w:val="20"/>
        </w:rPr>
      </w:pPr>
      <w:r w:rsidRPr="001F135B">
        <w:rPr>
          <w:rFonts w:ascii="Avenir Book" w:hAnsi="Avenir Book" w:cs="Times New Roman"/>
          <w:noProof/>
        </w:rPr>
        <w:lastRenderedPageBreak/>
        <w:drawing>
          <wp:anchor distT="0" distB="0" distL="114300" distR="114300" simplePos="0" relativeHeight="251659264" behindDoc="1" locked="0" layoutInCell="1" allowOverlap="1" wp14:anchorId="617E7821" wp14:editId="4BD3838F">
            <wp:simplePos x="0" y="0"/>
            <wp:positionH relativeFrom="column">
              <wp:posOffset>4415928</wp:posOffset>
            </wp:positionH>
            <wp:positionV relativeFrom="paragraph">
              <wp:posOffset>-456565</wp:posOffset>
            </wp:positionV>
            <wp:extent cx="1473213" cy="798621"/>
            <wp:effectExtent l="0" t="0" r="0" b="1905"/>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3213" cy="798621"/>
                    </a:xfrm>
                    <a:prstGeom prst="rect">
                      <a:avLst/>
                    </a:prstGeom>
                  </pic:spPr>
                </pic:pic>
              </a:graphicData>
            </a:graphic>
            <wp14:sizeRelH relativeFrom="page">
              <wp14:pctWidth>0</wp14:pctWidth>
            </wp14:sizeRelH>
            <wp14:sizeRelV relativeFrom="page">
              <wp14:pctHeight>0</wp14:pctHeight>
            </wp14:sizeRelV>
          </wp:anchor>
        </w:drawing>
      </w:r>
    </w:p>
    <w:p w14:paraId="656B010C" w14:textId="77777777" w:rsidR="001F135B" w:rsidRPr="001F135B" w:rsidRDefault="001F135B" w:rsidP="001F135B">
      <w:pPr>
        <w:rPr>
          <w:rFonts w:ascii="Avenir Book" w:hAnsi="Avenir Book" w:cs="Times New Roman"/>
          <w:sz w:val="20"/>
          <w:szCs w:val="20"/>
        </w:rPr>
      </w:pPr>
    </w:p>
    <w:p w14:paraId="55140BAA" w14:textId="77777777" w:rsidR="001F135B" w:rsidRPr="001F135B" w:rsidRDefault="001F135B" w:rsidP="001F135B">
      <w:pPr>
        <w:rPr>
          <w:rFonts w:ascii="Avenir Book" w:hAnsi="Avenir Book" w:cs="Times New Roman"/>
          <w:sz w:val="20"/>
          <w:szCs w:val="20"/>
        </w:rPr>
      </w:pPr>
    </w:p>
    <w:p w14:paraId="7D105E95" w14:textId="70C672E1" w:rsidR="001F135B" w:rsidRPr="001A2933" w:rsidRDefault="001F135B" w:rsidP="001A2933">
      <w:pPr>
        <w:pStyle w:val="Title"/>
        <w:rPr>
          <w:rFonts w:ascii="Avenir Book" w:hAnsi="Avenir Book"/>
          <w:b/>
          <w:bCs/>
        </w:rPr>
      </w:pPr>
      <w:r w:rsidRPr="001A2933">
        <w:rPr>
          <w:rFonts w:ascii="Avenir Book" w:hAnsi="Avenir Book"/>
          <w:b/>
          <w:bCs/>
        </w:rPr>
        <w:t>Introduction Special Issue</w:t>
      </w:r>
      <w:r w:rsidR="001A2933">
        <w:rPr>
          <w:rFonts w:ascii="Avenir Book" w:hAnsi="Avenir Book"/>
          <w:b/>
          <w:bCs/>
        </w:rPr>
        <w:t>:</w:t>
      </w:r>
      <w:r w:rsidRPr="001A2933">
        <w:rPr>
          <w:rFonts w:ascii="Avenir Book" w:hAnsi="Avenir Book"/>
          <w:b/>
          <w:bCs/>
        </w:rPr>
        <w:t xml:space="preserve"> </w:t>
      </w:r>
    </w:p>
    <w:p w14:paraId="7809748F" w14:textId="77777777" w:rsidR="001F135B" w:rsidRPr="001A2933" w:rsidRDefault="001F135B" w:rsidP="001A2933">
      <w:pPr>
        <w:pStyle w:val="Title"/>
        <w:rPr>
          <w:rFonts w:ascii="Avenir Book" w:hAnsi="Avenir Book"/>
          <w:b/>
          <w:bCs/>
        </w:rPr>
      </w:pPr>
      <w:r w:rsidRPr="001A2933">
        <w:rPr>
          <w:rFonts w:ascii="Avenir Book" w:hAnsi="Avenir Book"/>
          <w:b/>
          <w:bCs/>
        </w:rPr>
        <w:t>Narratives for Change</w:t>
      </w:r>
    </w:p>
    <w:p w14:paraId="1DC98A83" w14:textId="77777777" w:rsidR="001F135B" w:rsidRPr="001F135B" w:rsidRDefault="001F135B" w:rsidP="001F135B">
      <w:pPr>
        <w:rPr>
          <w:rFonts w:ascii="Avenir Book" w:hAnsi="Avenir Book" w:cs="Times New Roman"/>
          <w:color w:val="000000" w:themeColor="text1"/>
          <w:sz w:val="20"/>
          <w:szCs w:val="20"/>
        </w:rPr>
      </w:pPr>
      <w:r w:rsidRPr="001F135B">
        <w:rPr>
          <w:rFonts w:ascii="Avenir" w:eastAsia="Avenir" w:hAnsi="Avenir" w:cs="Avenir"/>
          <w:i/>
          <w:color w:val="000000"/>
          <w:sz w:val="48"/>
          <w:szCs w:val="48"/>
        </w:rPr>
        <w:t>Multimodal Resources and Approaches for Climate Literacy and Climate Justice in Children’s and Young Adult Literature</w:t>
      </w:r>
    </w:p>
    <w:p w14:paraId="57D3811B" w14:textId="77777777" w:rsidR="001F135B" w:rsidRPr="001F135B" w:rsidRDefault="001F135B" w:rsidP="001F135B">
      <w:pPr>
        <w:rPr>
          <w:rFonts w:ascii="AVENIR BOOK OBLIQUE" w:hAnsi="AVENIR BOOK OBLIQUE"/>
          <w:bCs/>
          <w:i/>
          <w:iCs/>
          <w:sz w:val="22"/>
        </w:rPr>
      </w:pPr>
    </w:p>
    <w:p w14:paraId="680CC784" w14:textId="77777777" w:rsidR="001F135B" w:rsidRPr="001F135B" w:rsidRDefault="001F135B" w:rsidP="001F135B">
      <w:pPr>
        <w:rPr>
          <w:rFonts w:ascii="AVENIR BOOK OBLIQUE" w:hAnsi="AVENIR BOOK OBLIQUE"/>
          <w:bCs/>
          <w:i/>
          <w:iCs/>
          <w:sz w:val="22"/>
        </w:rPr>
      </w:pPr>
      <w:r w:rsidRPr="001F135B">
        <w:rPr>
          <w:rFonts w:ascii="AVENIR BOOK OBLIQUE" w:hAnsi="AVENIR BOOK OBLIQUE"/>
          <w:bCs/>
          <w:i/>
          <w:iCs/>
          <w:sz w:val="22"/>
        </w:rPr>
        <w:t>Lorraine Kerslake, Universidad de Alicante, Spain</w:t>
      </w:r>
    </w:p>
    <w:p w14:paraId="4D4F0392" w14:textId="77777777" w:rsidR="001F135B" w:rsidRPr="001F135B" w:rsidRDefault="001F135B" w:rsidP="001F135B">
      <w:pPr>
        <w:rPr>
          <w:rFonts w:ascii="AVENIR BOOK OBLIQUE" w:hAnsi="AVENIR BOOK OBLIQUE"/>
          <w:bCs/>
          <w:i/>
          <w:iCs/>
          <w:sz w:val="22"/>
        </w:rPr>
      </w:pPr>
      <w:r w:rsidRPr="001F135B">
        <w:rPr>
          <w:rFonts w:ascii="AVENIR BOOK OBLIQUE" w:hAnsi="AVENIR BOOK OBLIQUE"/>
          <w:bCs/>
          <w:i/>
          <w:iCs/>
          <w:sz w:val="22"/>
        </w:rPr>
        <w:t>María Encarnación Carrillo-García, Universidad de Murcia, Spain</w:t>
      </w:r>
      <w:r w:rsidRPr="001F135B">
        <w:rPr>
          <w:rStyle w:val="FootnoteReference"/>
          <w:rFonts w:ascii="AVENIR BOOK OBLIQUE" w:hAnsi="AVENIR BOOK OBLIQUE"/>
          <w:bCs/>
          <w:i/>
          <w:iCs/>
          <w:sz w:val="22"/>
        </w:rPr>
        <w:footnoteReference w:id="1"/>
      </w:r>
    </w:p>
    <w:p w14:paraId="6B48D21A" w14:textId="77777777" w:rsidR="001F135B" w:rsidRPr="001F135B" w:rsidRDefault="001F135B" w:rsidP="001F135B">
      <w:pPr>
        <w:rPr>
          <w:rFonts w:ascii="Avenir Book" w:hAnsi="Avenir Book" w:cs="Times New Roman"/>
          <w:sz w:val="20"/>
          <w:szCs w:val="20"/>
        </w:rPr>
      </w:pPr>
    </w:p>
    <w:p w14:paraId="63B11605" w14:textId="77777777" w:rsidR="001F135B" w:rsidRPr="001F135B" w:rsidRDefault="001F135B" w:rsidP="001F135B">
      <w:pPr>
        <w:pStyle w:val="Heading2"/>
      </w:pPr>
      <w:r w:rsidRPr="001F135B">
        <w:t>Abstract</w:t>
      </w:r>
    </w:p>
    <w:p w14:paraId="1BA6B149" w14:textId="77777777" w:rsidR="001F135B" w:rsidRPr="001F135B" w:rsidRDefault="001F135B" w:rsidP="001F135B">
      <w:pPr>
        <w:pStyle w:val="Body"/>
        <w:rPr>
          <w:sz w:val="22"/>
          <w:szCs w:val="22"/>
          <w:lang w:val="en-US"/>
        </w:rPr>
      </w:pPr>
      <w:r w:rsidRPr="001F135B">
        <w:rPr>
          <w:sz w:val="22"/>
          <w:szCs w:val="22"/>
          <w:lang w:val="en-US"/>
        </w:rPr>
        <w:t xml:space="preserve">This special issue, the first monograph of </w:t>
      </w:r>
      <w:r w:rsidRPr="001F135B">
        <w:rPr>
          <w:i/>
          <w:iCs/>
          <w:sz w:val="22"/>
          <w:szCs w:val="22"/>
          <w:lang w:val="en-US"/>
        </w:rPr>
        <w:t>Climate Literacy in Education</w:t>
      </w:r>
      <w:r w:rsidRPr="001F135B">
        <w:rPr>
          <w:sz w:val="22"/>
          <w:szCs w:val="22"/>
          <w:lang w:val="en-US"/>
        </w:rPr>
        <w:t xml:space="preserve"> published entirely in Spanish, places climate literacy at the center of educational debate in response to the global environmental emergency. Understood as an ecological, social, and ethical crisis that particularly affects children and youth, the climate crisis demands transdisciplinary approaches that integrate scientific knowledge with emotional dimensions, ethical values, and narrative competencies. The volume highlights the central role of children’s and young adult literature and multimodal narratives—picturebooks, comics, film, animation, video games, and digital environments—as spaces for ethical imagination and the construction of more just and sustainable futures. From a Spanish-speaking perspective and in dialogue with Global South approaches, the issue foregrounds situated knowledges and advocates for a critical, inclusive, and action-oriented climate education.</w:t>
      </w:r>
    </w:p>
    <w:p w14:paraId="64EBED79" w14:textId="77777777" w:rsidR="001F135B" w:rsidRPr="001F135B" w:rsidRDefault="001F135B" w:rsidP="001F135B">
      <w:pPr>
        <w:pStyle w:val="Body"/>
        <w:rPr>
          <w:lang w:val="en-US"/>
        </w:rPr>
      </w:pPr>
    </w:p>
    <w:p w14:paraId="4A021E63" w14:textId="77777777" w:rsidR="001F135B" w:rsidRPr="001F135B" w:rsidRDefault="001F135B" w:rsidP="001F135B">
      <w:pPr>
        <w:pStyle w:val="Heading2"/>
      </w:pPr>
      <w:r w:rsidRPr="001F135B">
        <w:t>Keywords</w:t>
      </w:r>
    </w:p>
    <w:p w14:paraId="4E54973A" w14:textId="77777777" w:rsidR="001F135B" w:rsidRPr="001F135B" w:rsidRDefault="001F135B" w:rsidP="001F135B">
      <w:pPr>
        <w:pStyle w:val="Body"/>
        <w:rPr>
          <w:sz w:val="22"/>
          <w:szCs w:val="22"/>
          <w:lang w:val="en-US"/>
        </w:rPr>
      </w:pPr>
      <w:r w:rsidRPr="001F135B">
        <w:rPr>
          <w:sz w:val="22"/>
          <w:szCs w:val="22"/>
          <w:lang w:val="en-US"/>
        </w:rPr>
        <w:t>Climate literacy, climate justice, multimodal narratives, children’s and young adult literature, climate education</w:t>
      </w:r>
    </w:p>
    <w:p w14:paraId="1E3A6F0E" w14:textId="77777777" w:rsidR="001F135B" w:rsidRPr="001F135B" w:rsidRDefault="001F135B" w:rsidP="001F135B">
      <w:pPr>
        <w:rPr>
          <w:rFonts w:ascii="Avenir Book" w:hAnsi="Avenir Book" w:cs="Times New Roman"/>
          <w:b/>
          <w:bCs/>
          <w:color w:val="000000" w:themeColor="text1"/>
          <w:sz w:val="28"/>
          <w:szCs w:val="28"/>
        </w:rPr>
      </w:pPr>
    </w:p>
    <w:p w14:paraId="52510C7A" w14:textId="063A1667" w:rsidR="001F135B" w:rsidRPr="001F135B" w:rsidRDefault="001F135B" w:rsidP="001A2933">
      <w:pPr>
        <w:pStyle w:val="Heading2"/>
      </w:pPr>
      <w:r w:rsidRPr="001F135B">
        <w:t>Introduction</w:t>
      </w:r>
    </w:p>
    <w:p w14:paraId="0A5879E4" w14:textId="77777777" w:rsidR="001F135B" w:rsidRPr="001F135B" w:rsidRDefault="001F135B" w:rsidP="001F135B">
      <w:pPr>
        <w:pStyle w:val="Body"/>
        <w:rPr>
          <w:lang w:val="en-US"/>
        </w:rPr>
      </w:pPr>
      <w:r w:rsidRPr="001F135B">
        <w:rPr>
          <w:lang w:val="en-US"/>
        </w:rPr>
        <w:t>“We are the last generation that can change the course of climate change, and the first that must live with its consequences.”</w:t>
      </w:r>
    </w:p>
    <w:p w14:paraId="7F48E3EF" w14:textId="77777777" w:rsidR="001F135B" w:rsidRPr="001F135B" w:rsidRDefault="001F135B" w:rsidP="001F135B">
      <w:pPr>
        <w:ind w:left="720"/>
        <w:jc w:val="right"/>
        <w:rPr>
          <w:rFonts w:ascii="Avenir Book" w:hAnsi="Avenir Book" w:cs="Times New Roman"/>
        </w:rPr>
      </w:pPr>
      <w:r w:rsidRPr="001F135B">
        <w:rPr>
          <w:rFonts w:ascii="Avenir Book" w:hAnsi="Avenir Book" w:cs="Times New Roman"/>
        </w:rPr>
        <w:t xml:space="preserve">— Ban Ki-moon, former Secretary-General of the United Nations </w:t>
      </w:r>
    </w:p>
    <w:p w14:paraId="2A5D4C4D" w14:textId="77777777" w:rsidR="001F135B" w:rsidRPr="001F135B" w:rsidRDefault="001F135B" w:rsidP="001F135B">
      <w:pPr>
        <w:rPr>
          <w:rFonts w:ascii="Avenir Book" w:hAnsi="Avenir Book" w:cs="Times New Roman"/>
        </w:rPr>
      </w:pPr>
    </w:p>
    <w:p w14:paraId="5844DED8" w14:textId="77777777" w:rsidR="001F135B" w:rsidRPr="001F135B" w:rsidRDefault="001F135B" w:rsidP="001A2933">
      <w:pPr>
        <w:jc w:val="both"/>
        <w:rPr>
          <w:rFonts w:ascii="Avenir Book" w:hAnsi="Avenir Book"/>
        </w:rPr>
      </w:pPr>
      <w:r w:rsidRPr="001F135B">
        <w:rPr>
          <w:rFonts w:ascii="Avenir Book" w:hAnsi="Avenir Book"/>
        </w:rPr>
        <w:t xml:space="preserve">The global climate emergency represents an urgent, complex, and unavoidable challenge. It is not merely an environmental crisis, but also a social, cultural, and ethical one that threatens the stability of the planet’s life-support systems and, consequently, the fundamental rights of children and young people. As David W. Orr argued in </w:t>
      </w:r>
      <w:r w:rsidRPr="001F135B">
        <w:rPr>
          <w:rFonts w:ascii="Avenir Book" w:hAnsi="Avenir Book"/>
          <w:i/>
          <w:iCs/>
        </w:rPr>
        <w:t>Earth in Mind</w:t>
      </w:r>
      <w:r w:rsidRPr="001F135B">
        <w:rPr>
          <w:rFonts w:ascii="Avenir Book" w:hAnsi="Avenir Book"/>
        </w:rPr>
        <w:t xml:space="preserve"> (2004), the ecological crisis is inseparable from a crisis of education and values. Phenomena such as heatwaves, extreme flooding and recent DANA events, wildfires, sea-level rise, biodiversity loss, and the accelerated degradation of ecosystems are already affecting millions of children and young people worldwide. The climate crisis is therefore also a crisis of children’s rights and environmental justice (Clayton et al., 2017; UNICEF, 2021).</w:t>
      </w:r>
    </w:p>
    <w:p w14:paraId="7807F74B" w14:textId="54BC6C36" w:rsidR="001F135B" w:rsidRPr="001F135B" w:rsidRDefault="001F135B" w:rsidP="001F135B">
      <w:pPr>
        <w:ind w:firstLine="720"/>
        <w:jc w:val="both"/>
        <w:rPr>
          <w:rFonts w:ascii="Avenir Book" w:hAnsi="Avenir Book"/>
        </w:rPr>
      </w:pPr>
      <w:r w:rsidRPr="001F135B">
        <w:rPr>
          <w:rFonts w:ascii="Avenir Book" w:hAnsi="Avenir Book"/>
        </w:rPr>
        <w:t xml:space="preserve">In response to this reality, it is essential to develop educational strategies that promote a broad and transformative form of climate literacy—one capable of moving beyond purely informational or technoscientific approaches. Following Marek Oziewicz, particularly in </w:t>
      </w:r>
      <w:r w:rsidRPr="001F135B">
        <w:rPr>
          <w:rFonts w:ascii="Avenir Book" w:hAnsi="Avenir Book"/>
          <w:i/>
          <w:iCs/>
        </w:rPr>
        <w:t>Justice in Young Adult Speculative Fiction</w:t>
      </w:r>
      <w:r w:rsidRPr="001F135B">
        <w:rPr>
          <w:rFonts w:ascii="Avenir Book" w:hAnsi="Avenir Book"/>
        </w:rPr>
        <w:t xml:space="preserve"> (2015) and </w:t>
      </w:r>
      <w:r w:rsidRPr="001F135B">
        <w:rPr>
          <w:rFonts w:ascii="Avenir Book" w:hAnsi="Avenir Book"/>
          <w:i/>
          <w:iCs/>
        </w:rPr>
        <w:t>Climate Change, Narratives, and Cultural Literacy</w:t>
      </w:r>
      <w:r w:rsidRPr="001F135B">
        <w:rPr>
          <w:rFonts w:ascii="Avenir Book" w:hAnsi="Avenir Book"/>
        </w:rPr>
        <w:t xml:space="preserve"> (2023), we understand climate literacy as a transdisciplinary approach that integrates scientific knowledge with emotional dimensions, ethical values, narrative competencies, and social engagement, oriented toward imagining and building more just, sustainable, and livable futures. From this perspective, climate education does not merely transmit data, but fosters interpretive frameworks, cultural imaginaries, and ethical capacities for living on a changing planet. This literacy can and should be taught at all educational stages and across disciplines, from a critical, situated, and hopeful perspective, in line with the proposals for ecological education formulated by Orr in </w:t>
      </w:r>
      <w:r w:rsidRPr="001F135B">
        <w:rPr>
          <w:rFonts w:ascii="Avenir Book" w:hAnsi="Avenir Book"/>
          <w:i/>
          <w:iCs/>
        </w:rPr>
        <w:t>Hope Is an Imperative</w:t>
      </w:r>
      <w:r w:rsidRPr="001F135B">
        <w:rPr>
          <w:rFonts w:ascii="Avenir Book" w:hAnsi="Avenir Book"/>
        </w:rPr>
        <w:t xml:space="preserve"> (2011) and by Stephen Sterling in </w:t>
      </w:r>
      <w:r w:rsidRPr="001F135B">
        <w:rPr>
          <w:rFonts w:ascii="Avenir Book" w:hAnsi="Avenir Book"/>
          <w:i/>
          <w:iCs/>
        </w:rPr>
        <w:t>Sustainable Education</w:t>
      </w:r>
      <w:r w:rsidRPr="001F135B">
        <w:rPr>
          <w:rFonts w:ascii="Avenir Book" w:hAnsi="Avenir Book"/>
        </w:rPr>
        <w:t xml:space="preserve"> (2001), among others.</w:t>
      </w:r>
    </w:p>
    <w:p w14:paraId="64A6E172" w14:textId="77777777" w:rsidR="001F135B" w:rsidRPr="001F135B" w:rsidRDefault="001F135B" w:rsidP="001F135B">
      <w:pPr>
        <w:ind w:firstLine="720"/>
        <w:jc w:val="both"/>
        <w:rPr>
          <w:rFonts w:ascii="Avenir Book" w:hAnsi="Avenir Book"/>
        </w:rPr>
      </w:pPr>
      <w:r w:rsidRPr="001F135B">
        <w:rPr>
          <w:rFonts w:ascii="Avenir Book" w:hAnsi="Avenir Book"/>
        </w:rPr>
        <w:t xml:space="preserve">Within this framework, </w:t>
      </w:r>
      <w:proofErr w:type="gramStart"/>
      <w:r w:rsidRPr="001F135B">
        <w:rPr>
          <w:rFonts w:ascii="Avenir Book" w:hAnsi="Avenir Book"/>
        </w:rPr>
        <w:t>stories</w:t>
      </w:r>
      <w:proofErr w:type="gramEnd"/>
      <w:r w:rsidRPr="001F135B">
        <w:rPr>
          <w:rFonts w:ascii="Avenir Book" w:hAnsi="Avenir Book"/>
        </w:rPr>
        <w:t xml:space="preserve"> and multimodal narratives—through literature, images, sound, film, animation, games, or digital environments—play a central role in climate literacy. As Oziewicz argues in </w:t>
      </w:r>
      <w:r w:rsidRPr="001F135B">
        <w:rPr>
          <w:rFonts w:ascii="Avenir Book" w:hAnsi="Avenir Book"/>
          <w:i/>
          <w:iCs/>
        </w:rPr>
        <w:t>Justice in Young Adult Speculative Fiction</w:t>
      </w:r>
      <w:r w:rsidRPr="001F135B">
        <w:rPr>
          <w:rFonts w:ascii="Avenir Book" w:hAnsi="Avenir Book"/>
        </w:rPr>
        <w:t xml:space="preserve">, speculative and climate narratives function as spaces for ethical rehearsal and political imagination in which alternative planetary futures can be explored. Children’s and young adult literature, picturebooks, comics, visual poetry, video games, and audiovisual </w:t>
      </w:r>
      <w:r w:rsidRPr="001F135B">
        <w:rPr>
          <w:rFonts w:ascii="Avenir Book" w:hAnsi="Avenir Book"/>
        </w:rPr>
        <w:lastRenderedPageBreak/>
        <w:t xml:space="preserve">productions offer particularly powerful pedagogical tools for cultivating critical thinking, ecological empathy, and emotional resilience. As Greg Garrard contends in </w:t>
      </w:r>
      <w:r w:rsidRPr="001F135B">
        <w:rPr>
          <w:rFonts w:ascii="Avenir Book" w:hAnsi="Avenir Book"/>
          <w:i/>
          <w:iCs/>
        </w:rPr>
        <w:t>Ecocriticism</w:t>
      </w:r>
      <w:r w:rsidRPr="001F135B">
        <w:rPr>
          <w:rFonts w:ascii="Avenir Book" w:hAnsi="Avenir Book"/>
        </w:rPr>
        <w:t xml:space="preserve"> (2012), these languages make it possible to connect emotion, culture, and ecology, facilitating a deep understanding of the environmental crisis that goes beyond data and statistics, especially among younger audiences.</w:t>
      </w:r>
    </w:p>
    <w:p w14:paraId="7123AD26" w14:textId="77777777" w:rsidR="001F135B" w:rsidRPr="001F135B" w:rsidRDefault="001F135B" w:rsidP="001F135B">
      <w:pPr>
        <w:ind w:firstLine="720"/>
        <w:jc w:val="both"/>
        <w:rPr>
          <w:rFonts w:ascii="Avenir Book" w:hAnsi="Avenir Book"/>
        </w:rPr>
      </w:pPr>
      <w:r w:rsidRPr="001F135B">
        <w:rPr>
          <w:rFonts w:ascii="Avenir Book" w:hAnsi="Avenir Book"/>
        </w:rPr>
        <w:t xml:space="preserve">This special issue—the first issue of </w:t>
      </w:r>
      <w:r w:rsidRPr="001F135B">
        <w:rPr>
          <w:rFonts w:ascii="Avenir Book" w:hAnsi="Avenir Book"/>
          <w:i/>
          <w:iCs/>
        </w:rPr>
        <w:t>Climate Literacy in Education</w:t>
      </w:r>
      <w:r w:rsidRPr="001F135B">
        <w:rPr>
          <w:rFonts w:ascii="Avenir Book" w:hAnsi="Avenir Book"/>
        </w:rPr>
        <w:t xml:space="preserve"> published entirely in Spanish—focuses on teaching climate from and for the Spanish-speaking world. The volume reflects on how climate change is taught in Spanish-speaking communities, addressing curricular, linguistic, cultural, and geographical dimensions, while expanding perspectives from the Global South. In this sense, the monograph engages with approaches that advocate for a plurality of knowledges and situated epistemologies, such as those developed by Boaventura de Sousa Santos in </w:t>
      </w:r>
      <w:r w:rsidRPr="001F135B">
        <w:rPr>
          <w:rFonts w:ascii="Avenir Book" w:hAnsi="Avenir Book"/>
          <w:i/>
          <w:iCs/>
        </w:rPr>
        <w:t>Epistemologies of the South</w:t>
      </w:r>
      <w:r w:rsidRPr="001F135B">
        <w:rPr>
          <w:rFonts w:ascii="Avenir Book" w:hAnsi="Avenir Book"/>
        </w:rPr>
        <w:t xml:space="preserve"> (2014) and underscores the importance of valuing diverse pedagogical contexts and local knowledges in contemporary climate education.</w:t>
      </w:r>
    </w:p>
    <w:p w14:paraId="00B689BD" w14:textId="77777777" w:rsidR="001F135B" w:rsidRPr="001F135B" w:rsidRDefault="001F135B" w:rsidP="001F135B">
      <w:pPr>
        <w:ind w:firstLine="720"/>
        <w:jc w:val="both"/>
        <w:rPr>
          <w:rFonts w:ascii="Avenir Book" w:hAnsi="Avenir Book"/>
        </w:rPr>
      </w:pPr>
      <w:r w:rsidRPr="001F135B">
        <w:rPr>
          <w:rFonts w:ascii="Avenir Book" w:hAnsi="Avenir Book"/>
        </w:rPr>
        <w:t xml:space="preserve">We would like to thank the artist </w:t>
      </w:r>
      <w:r w:rsidRPr="001F135B">
        <w:rPr>
          <w:rFonts w:ascii="Avenir Book" w:hAnsi="Avenir Book"/>
          <w:i/>
          <w:iCs/>
        </w:rPr>
        <w:t>Monniponi</w:t>
      </w:r>
      <w:r w:rsidRPr="001F135B">
        <w:rPr>
          <w:rFonts w:ascii="Avenir Book" w:hAnsi="Avenir Book"/>
        </w:rPr>
        <w:t>, creator of the cover art for this special issue, for her valuable contribution. She holds a degree in Humanities from the University of Cádiz and has been devoted to children’s illustration for more than a decade. Her work is characterized by an artistic sensitivity closely connected to nature, animals, and the world of childhood imagination. The illustration accompanying this volume visually encapsulates the spirit of the monograph by juxtaposing a degraded present with the transformative power of children’s imagination, conveying a message of hope, change, and intergenerational responsibility.</w:t>
      </w:r>
    </w:p>
    <w:p w14:paraId="75CEBF98" w14:textId="77777777" w:rsidR="001F135B" w:rsidRPr="001F135B" w:rsidRDefault="001F135B" w:rsidP="001F135B">
      <w:pPr>
        <w:ind w:firstLine="720"/>
        <w:jc w:val="both"/>
        <w:rPr>
          <w:rFonts w:ascii="Avenir Book" w:hAnsi="Avenir Book"/>
        </w:rPr>
      </w:pPr>
      <w:r w:rsidRPr="001F135B">
        <w:rPr>
          <w:rFonts w:ascii="Avenir Book" w:hAnsi="Avenir Book"/>
        </w:rPr>
        <w:t>To guide the reader from conceptual reflection to literary analysis and, finally, to classroom experiences and intercultural projects, the articles have been organized into thematic blocks that move from the conceptual to the practical and affective</w:t>
      </w:r>
    </w:p>
    <w:p w14:paraId="1799234F" w14:textId="77777777" w:rsidR="001F135B" w:rsidRPr="001F135B" w:rsidRDefault="001F135B" w:rsidP="001F135B">
      <w:pPr>
        <w:rPr>
          <w:rFonts w:ascii="Avenir Book" w:hAnsi="Avenir Book" w:cs="Times New Roman"/>
        </w:rPr>
      </w:pPr>
    </w:p>
    <w:p w14:paraId="68EC3ABB" w14:textId="77777777" w:rsidR="001F135B" w:rsidRPr="001F135B" w:rsidRDefault="001F135B" w:rsidP="001F135B">
      <w:pPr>
        <w:jc w:val="both"/>
        <w:rPr>
          <w:rFonts w:ascii="Avenir Book" w:hAnsi="Avenir Book" w:cs="Times New Roman"/>
          <w:b/>
          <w:bCs/>
          <w:color w:val="000000" w:themeColor="text1"/>
          <w:sz w:val="28"/>
          <w:szCs w:val="28"/>
        </w:rPr>
      </w:pPr>
      <w:r w:rsidRPr="001F135B">
        <w:rPr>
          <w:rFonts w:ascii="Avenir Book" w:hAnsi="Avenir Book" w:cs="Times New Roman"/>
          <w:b/>
          <w:bCs/>
          <w:color w:val="000000" w:themeColor="text1"/>
          <w:sz w:val="28"/>
          <w:szCs w:val="28"/>
        </w:rPr>
        <w:t xml:space="preserve">1. Climate literacy through literature and ecocriticism </w:t>
      </w:r>
    </w:p>
    <w:p w14:paraId="4995F824" w14:textId="77777777" w:rsidR="001F135B" w:rsidRPr="001F135B" w:rsidRDefault="001F135B" w:rsidP="001F135B">
      <w:pPr>
        <w:jc w:val="both"/>
        <w:rPr>
          <w:rFonts w:ascii="Avenir Book" w:hAnsi="Avenir Book"/>
        </w:rPr>
      </w:pPr>
      <w:r w:rsidRPr="001F135B">
        <w:rPr>
          <w:rFonts w:ascii="Avenir Book" w:hAnsi="Avenir Book"/>
        </w:rPr>
        <w:t>This section introduces the challenge of teaching climate complexity in a critical and hopeful way, establishing the conceptual foundation for the contributions that follow. It explores how children’s, young adult, and graphic literature, together with historical and ecofeminist approaches, address the relationship between humans and nature, activism, and environmental justice. The selected studies demonstrate how narratives can be critically analyzed to foster empathy, ethical reflection, and understanding of the climate crisis.</w:t>
      </w:r>
    </w:p>
    <w:p w14:paraId="195D5F9D" w14:textId="77777777" w:rsidR="001F135B" w:rsidRPr="001F135B" w:rsidRDefault="001F135B" w:rsidP="001F135B">
      <w:pPr>
        <w:ind w:firstLine="720"/>
        <w:jc w:val="both"/>
        <w:rPr>
          <w:rFonts w:ascii="Avenir Book" w:hAnsi="Avenir Book"/>
        </w:rPr>
      </w:pPr>
      <w:r w:rsidRPr="001F135B">
        <w:rPr>
          <w:rFonts w:ascii="Avenir Book" w:hAnsi="Avenir Book"/>
        </w:rPr>
        <w:t>Noelia Llamas López and Isabel Jerez Martínez, in “</w:t>
      </w:r>
      <w:proofErr w:type="spellStart"/>
      <w:r w:rsidRPr="001F135B">
        <w:rPr>
          <w:rFonts w:ascii="Avenir Book" w:hAnsi="Avenir Book"/>
        </w:rPr>
        <w:t>Propuesta</w:t>
      </w:r>
      <w:proofErr w:type="spellEnd"/>
      <w:r w:rsidRPr="001F135B">
        <w:rPr>
          <w:rFonts w:ascii="Avenir Book" w:hAnsi="Avenir Book"/>
        </w:rPr>
        <w:t xml:space="preserve"> multimodal para </w:t>
      </w:r>
      <w:proofErr w:type="spellStart"/>
      <w:r w:rsidRPr="001F135B">
        <w:rPr>
          <w:rFonts w:ascii="Avenir Book" w:hAnsi="Avenir Book"/>
        </w:rPr>
        <w:t>promover</w:t>
      </w:r>
      <w:proofErr w:type="spellEnd"/>
      <w:r w:rsidRPr="001F135B">
        <w:rPr>
          <w:rFonts w:ascii="Avenir Book" w:hAnsi="Avenir Book"/>
        </w:rPr>
        <w:t xml:space="preserve"> la </w:t>
      </w:r>
      <w:proofErr w:type="spellStart"/>
      <w:r w:rsidRPr="001F135B">
        <w:rPr>
          <w:rFonts w:ascii="Avenir Book" w:hAnsi="Avenir Book"/>
        </w:rPr>
        <w:t>reflexión</w:t>
      </w:r>
      <w:proofErr w:type="spellEnd"/>
      <w:r w:rsidRPr="001F135B">
        <w:rPr>
          <w:rFonts w:ascii="Avenir Book" w:hAnsi="Avenir Book"/>
        </w:rPr>
        <w:t xml:space="preserve"> </w:t>
      </w:r>
      <w:proofErr w:type="spellStart"/>
      <w:r w:rsidRPr="001F135B">
        <w:rPr>
          <w:rFonts w:ascii="Avenir Book" w:hAnsi="Avenir Book"/>
        </w:rPr>
        <w:t>climática</w:t>
      </w:r>
      <w:proofErr w:type="spellEnd"/>
      <w:r w:rsidRPr="001F135B">
        <w:rPr>
          <w:rFonts w:ascii="Avenir Book" w:hAnsi="Avenir Book"/>
        </w:rPr>
        <w:t xml:space="preserve"> a </w:t>
      </w:r>
      <w:proofErr w:type="spellStart"/>
      <w:r w:rsidRPr="001F135B">
        <w:rPr>
          <w:rFonts w:ascii="Avenir Book" w:hAnsi="Avenir Book"/>
        </w:rPr>
        <w:t>partir</w:t>
      </w:r>
      <w:proofErr w:type="spellEnd"/>
      <w:r w:rsidRPr="001F135B">
        <w:rPr>
          <w:rFonts w:ascii="Avenir Book" w:hAnsi="Avenir Book"/>
        </w:rPr>
        <w:t xml:space="preserve"> de la </w:t>
      </w:r>
      <w:proofErr w:type="spellStart"/>
      <w:r w:rsidRPr="001F135B">
        <w:rPr>
          <w:rFonts w:ascii="Avenir Book" w:hAnsi="Avenir Book"/>
        </w:rPr>
        <w:t>literatura</w:t>
      </w:r>
      <w:proofErr w:type="spellEnd"/>
      <w:r w:rsidRPr="001F135B">
        <w:rPr>
          <w:rFonts w:ascii="Avenir Book" w:hAnsi="Avenir Book"/>
        </w:rPr>
        <w:t xml:space="preserve"> </w:t>
      </w:r>
      <w:proofErr w:type="spellStart"/>
      <w:r w:rsidRPr="001F135B">
        <w:rPr>
          <w:rFonts w:ascii="Avenir Book" w:hAnsi="Avenir Book"/>
        </w:rPr>
        <w:t>infantil</w:t>
      </w:r>
      <w:proofErr w:type="spellEnd"/>
      <w:r w:rsidRPr="001F135B">
        <w:rPr>
          <w:rFonts w:ascii="Avenir Book" w:hAnsi="Avenir Book"/>
        </w:rPr>
        <w:t xml:space="preserve"> </w:t>
      </w:r>
      <w:proofErr w:type="spellStart"/>
      <w:r w:rsidRPr="001F135B">
        <w:rPr>
          <w:rFonts w:ascii="Avenir Book" w:hAnsi="Avenir Book"/>
        </w:rPr>
        <w:t>en</w:t>
      </w:r>
      <w:proofErr w:type="spellEnd"/>
      <w:r w:rsidRPr="001F135B">
        <w:rPr>
          <w:rFonts w:ascii="Avenir Book" w:hAnsi="Avenir Book"/>
        </w:rPr>
        <w:t xml:space="preserve"> </w:t>
      </w:r>
      <w:proofErr w:type="spellStart"/>
      <w:r w:rsidRPr="001F135B">
        <w:rPr>
          <w:rFonts w:ascii="Avenir Book" w:hAnsi="Avenir Book"/>
        </w:rPr>
        <w:t>Educación</w:t>
      </w:r>
      <w:proofErr w:type="spellEnd"/>
      <w:r w:rsidRPr="001F135B">
        <w:rPr>
          <w:rFonts w:ascii="Avenir Book" w:hAnsi="Avenir Book"/>
        </w:rPr>
        <w:t xml:space="preserve"> Primaria,” address the issue of the plastic sea through a picturebook that integrates diverse </w:t>
      </w:r>
      <w:r w:rsidRPr="001F135B">
        <w:rPr>
          <w:rFonts w:ascii="Avenir Book" w:hAnsi="Avenir Book"/>
        </w:rPr>
        <w:lastRenderedPageBreak/>
        <w:t>resources to promote critical thinking and awareness of climate justice in the primary classroom.</w:t>
      </w:r>
    </w:p>
    <w:p w14:paraId="2E29B80B" w14:textId="77777777" w:rsidR="001F135B" w:rsidRPr="001F135B" w:rsidRDefault="001F135B" w:rsidP="001F135B">
      <w:pPr>
        <w:ind w:firstLine="720"/>
        <w:jc w:val="both"/>
        <w:rPr>
          <w:rFonts w:ascii="Avenir Book" w:hAnsi="Avenir Book"/>
        </w:rPr>
      </w:pPr>
      <w:r w:rsidRPr="001F135B">
        <w:rPr>
          <w:rFonts w:ascii="Avenir Book" w:hAnsi="Avenir Book"/>
        </w:rPr>
        <w:t xml:space="preserve">Manel </w:t>
      </w:r>
      <w:proofErr w:type="spellStart"/>
      <w:r w:rsidRPr="001F135B">
        <w:rPr>
          <w:rFonts w:ascii="Avenir Book" w:hAnsi="Avenir Book"/>
        </w:rPr>
        <w:t>Barjacoba</w:t>
      </w:r>
      <w:proofErr w:type="spellEnd"/>
      <w:r w:rsidRPr="001F135B">
        <w:rPr>
          <w:rFonts w:ascii="Avenir Book" w:hAnsi="Avenir Book"/>
        </w:rPr>
        <w:t>, in “</w:t>
      </w:r>
      <w:proofErr w:type="spellStart"/>
      <w:r w:rsidRPr="001F135B">
        <w:rPr>
          <w:rFonts w:ascii="Avenir Book" w:hAnsi="Avenir Book"/>
        </w:rPr>
        <w:t>Narrar</w:t>
      </w:r>
      <w:proofErr w:type="spellEnd"/>
      <w:r w:rsidRPr="001F135B">
        <w:rPr>
          <w:rFonts w:ascii="Avenir Book" w:hAnsi="Avenir Book"/>
        </w:rPr>
        <w:t xml:space="preserve"> la </w:t>
      </w:r>
      <w:proofErr w:type="spellStart"/>
      <w:r w:rsidRPr="001F135B">
        <w:rPr>
          <w:rFonts w:ascii="Avenir Book" w:hAnsi="Avenir Book"/>
        </w:rPr>
        <w:t>emergencia</w:t>
      </w:r>
      <w:proofErr w:type="spellEnd"/>
      <w:r w:rsidRPr="001F135B">
        <w:rPr>
          <w:rFonts w:ascii="Avenir Book" w:hAnsi="Avenir Book"/>
        </w:rPr>
        <w:t xml:space="preserve"> </w:t>
      </w:r>
      <w:proofErr w:type="spellStart"/>
      <w:r w:rsidRPr="001F135B">
        <w:rPr>
          <w:rFonts w:ascii="Avenir Book" w:hAnsi="Avenir Book"/>
        </w:rPr>
        <w:t>medioambiental</w:t>
      </w:r>
      <w:proofErr w:type="spellEnd"/>
      <w:r w:rsidRPr="001F135B">
        <w:rPr>
          <w:rFonts w:ascii="Avenir Book" w:hAnsi="Avenir Book"/>
        </w:rPr>
        <w:t xml:space="preserve">: </w:t>
      </w:r>
      <w:proofErr w:type="spellStart"/>
      <w:r w:rsidRPr="001F135B">
        <w:rPr>
          <w:rFonts w:ascii="Avenir Book" w:hAnsi="Avenir Book"/>
        </w:rPr>
        <w:t>una</w:t>
      </w:r>
      <w:proofErr w:type="spellEnd"/>
      <w:r w:rsidRPr="001F135B">
        <w:rPr>
          <w:rFonts w:ascii="Avenir Book" w:hAnsi="Avenir Book"/>
        </w:rPr>
        <w:t xml:space="preserve"> </w:t>
      </w:r>
      <w:proofErr w:type="spellStart"/>
      <w:r w:rsidRPr="001F135B">
        <w:rPr>
          <w:rFonts w:ascii="Avenir Book" w:hAnsi="Avenir Book"/>
        </w:rPr>
        <w:t>lectura</w:t>
      </w:r>
      <w:proofErr w:type="spellEnd"/>
      <w:r w:rsidRPr="001F135B">
        <w:rPr>
          <w:rFonts w:ascii="Avenir Book" w:hAnsi="Avenir Book"/>
        </w:rPr>
        <w:t xml:space="preserve"> </w:t>
      </w:r>
      <w:proofErr w:type="spellStart"/>
      <w:r w:rsidRPr="001F135B">
        <w:rPr>
          <w:rFonts w:ascii="Avenir Book" w:hAnsi="Avenir Book"/>
        </w:rPr>
        <w:t>ecocrítica</w:t>
      </w:r>
      <w:proofErr w:type="spellEnd"/>
      <w:r w:rsidRPr="001F135B">
        <w:rPr>
          <w:rFonts w:ascii="Avenir Book" w:hAnsi="Avenir Book"/>
        </w:rPr>
        <w:t xml:space="preserve"> de </w:t>
      </w:r>
      <w:proofErr w:type="spellStart"/>
      <w:r w:rsidRPr="001F135B">
        <w:rPr>
          <w:rFonts w:ascii="Avenir Book" w:hAnsi="Avenir Book"/>
        </w:rPr>
        <w:t>Sunakay</w:t>
      </w:r>
      <w:proofErr w:type="spellEnd"/>
      <w:r w:rsidRPr="001F135B">
        <w:rPr>
          <w:rFonts w:ascii="Avenir Book" w:hAnsi="Avenir Book"/>
        </w:rPr>
        <w:t xml:space="preserve">,” analyses how this picturebook represents environmental emergency as an irreversible reality, fostering empathy, sacrifice, and critical reflection on consumerism. </w:t>
      </w:r>
    </w:p>
    <w:p w14:paraId="118645B5" w14:textId="77777777" w:rsidR="001F135B" w:rsidRPr="001F135B" w:rsidRDefault="001F135B" w:rsidP="001F135B">
      <w:pPr>
        <w:jc w:val="both"/>
        <w:rPr>
          <w:rFonts w:ascii="Avenir Book" w:hAnsi="Avenir Book"/>
        </w:rPr>
      </w:pPr>
      <w:r w:rsidRPr="001F135B">
        <w:rPr>
          <w:rFonts w:ascii="Avenir Book" w:hAnsi="Avenir Book"/>
        </w:rPr>
        <w:t>Gabriela Hernández Valderrama, in “</w:t>
      </w:r>
      <w:proofErr w:type="spellStart"/>
      <w:r w:rsidRPr="001F135B">
        <w:rPr>
          <w:rFonts w:ascii="Avenir Book" w:hAnsi="Avenir Book"/>
        </w:rPr>
        <w:t>Enseñar</w:t>
      </w:r>
      <w:proofErr w:type="spellEnd"/>
      <w:r w:rsidRPr="001F135B">
        <w:rPr>
          <w:rFonts w:ascii="Avenir Book" w:hAnsi="Avenir Book"/>
        </w:rPr>
        <w:t xml:space="preserve"> la </w:t>
      </w:r>
      <w:proofErr w:type="spellStart"/>
      <w:r w:rsidRPr="001F135B">
        <w:rPr>
          <w:rFonts w:ascii="Avenir Book" w:hAnsi="Avenir Book"/>
        </w:rPr>
        <w:t>complejidad</w:t>
      </w:r>
      <w:proofErr w:type="spellEnd"/>
      <w:r w:rsidRPr="001F135B">
        <w:rPr>
          <w:rFonts w:ascii="Avenir Book" w:hAnsi="Avenir Book"/>
        </w:rPr>
        <w:t xml:space="preserve"> </w:t>
      </w:r>
      <w:proofErr w:type="spellStart"/>
      <w:r w:rsidRPr="001F135B">
        <w:rPr>
          <w:rFonts w:ascii="Avenir Book" w:hAnsi="Avenir Book"/>
        </w:rPr>
        <w:t>climática</w:t>
      </w:r>
      <w:proofErr w:type="spellEnd"/>
      <w:r w:rsidRPr="001F135B">
        <w:rPr>
          <w:rFonts w:ascii="Avenir Book" w:hAnsi="Avenir Book"/>
        </w:rPr>
        <w:t xml:space="preserve">,” complements this perspective by showing how fragmentary narratives such as La </w:t>
      </w:r>
      <w:proofErr w:type="spellStart"/>
      <w:r w:rsidRPr="001F135B">
        <w:rPr>
          <w:rFonts w:ascii="Avenir Book" w:hAnsi="Avenir Book"/>
        </w:rPr>
        <w:t>reserva</w:t>
      </w:r>
      <w:proofErr w:type="spellEnd"/>
      <w:r w:rsidRPr="001F135B">
        <w:rPr>
          <w:rFonts w:ascii="Avenir Book" w:hAnsi="Avenir Book"/>
        </w:rPr>
        <w:t xml:space="preserve"> del puma train students in the systems thinking required to understand the climate crisis from a holistic perspective.</w:t>
      </w:r>
    </w:p>
    <w:p w14:paraId="672CDDB5" w14:textId="77777777" w:rsidR="001F135B" w:rsidRPr="001F135B" w:rsidRDefault="001F135B" w:rsidP="001F135B">
      <w:pPr>
        <w:ind w:firstLine="720"/>
        <w:jc w:val="both"/>
        <w:rPr>
          <w:rFonts w:ascii="Avenir Book" w:hAnsi="Avenir Book"/>
        </w:rPr>
      </w:pPr>
      <w:r w:rsidRPr="001F135B">
        <w:rPr>
          <w:rFonts w:ascii="Avenir Book" w:hAnsi="Avenir Book"/>
        </w:rPr>
        <w:t>Miguel Rodríguez García, in “</w:t>
      </w:r>
      <w:r w:rsidRPr="001F135B">
        <w:rPr>
          <w:rFonts w:ascii="Avenir Book" w:hAnsi="Avenir Book"/>
          <w:i/>
          <w:iCs/>
        </w:rPr>
        <w:t>Teko</w:t>
      </w:r>
      <w:r w:rsidRPr="001F135B">
        <w:rPr>
          <w:rFonts w:ascii="Avenir Book" w:hAnsi="Avenir Book"/>
        </w:rPr>
        <w:t xml:space="preserve"> o la </w:t>
      </w:r>
      <w:proofErr w:type="spellStart"/>
      <w:r w:rsidRPr="001F135B">
        <w:rPr>
          <w:rFonts w:ascii="Avenir Book" w:hAnsi="Avenir Book"/>
        </w:rPr>
        <w:t>fábula</w:t>
      </w:r>
      <w:proofErr w:type="spellEnd"/>
      <w:r w:rsidRPr="001F135B">
        <w:rPr>
          <w:rFonts w:ascii="Avenir Book" w:hAnsi="Avenir Book"/>
        </w:rPr>
        <w:t xml:space="preserve"> </w:t>
      </w:r>
      <w:proofErr w:type="spellStart"/>
      <w:r w:rsidRPr="001F135B">
        <w:rPr>
          <w:rFonts w:ascii="Avenir Book" w:hAnsi="Avenir Book"/>
        </w:rPr>
        <w:t>alpinista</w:t>
      </w:r>
      <w:proofErr w:type="spellEnd"/>
      <w:r w:rsidRPr="001F135B">
        <w:rPr>
          <w:rFonts w:ascii="Avenir Book" w:hAnsi="Avenir Book"/>
        </w:rPr>
        <w:t>,” interprets the Teko books as modern fables that combine children’s education and zoological dissemination, promoting a gentle approach to nature and responsible practices.</w:t>
      </w:r>
    </w:p>
    <w:p w14:paraId="3F42685B" w14:textId="77777777" w:rsidR="001F135B" w:rsidRPr="001F135B" w:rsidRDefault="001F135B" w:rsidP="001F135B">
      <w:pPr>
        <w:ind w:firstLine="720"/>
        <w:jc w:val="both"/>
        <w:rPr>
          <w:rFonts w:ascii="Avenir Book" w:hAnsi="Avenir Book"/>
        </w:rPr>
      </w:pPr>
      <w:r w:rsidRPr="001F135B">
        <w:rPr>
          <w:rFonts w:ascii="Avenir Book" w:hAnsi="Avenir Book"/>
        </w:rPr>
        <w:t>José Manuel Pedrosa, in “‘</w:t>
      </w:r>
      <w:proofErr w:type="spellStart"/>
      <w:r w:rsidRPr="001F135B">
        <w:rPr>
          <w:rFonts w:ascii="Avenir Book" w:hAnsi="Avenir Book"/>
        </w:rPr>
        <w:t>Idolatrías</w:t>
      </w:r>
      <w:proofErr w:type="spellEnd"/>
      <w:r w:rsidRPr="001F135B">
        <w:rPr>
          <w:rFonts w:ascii="Avenir Book" w:hAnsi="Avenir Book"/>
        </w:rPr>
        <w:t xml:space="preserve"> </w:t>
      </w:r>
      <w:proofErr w:type="spellStart"/>
      <w:r w:rsidRPr="001F135B">
        <w:rPr>
          <w:rFonts w:ascii="Avenir Book" w:hAnsi="Avenir Book"/>
        </w:rPr>
        <w:t>extirpadas</w:t>
      </w:r>
      <w:proofErr w:type="spellEnd"/>
      <w:r w:rsidRPr="001F135B">
        <w:rPr>
          <w:rFonts w:ascii="Avenir Book" w:hAnsi="Avenir Book"/>
        </w:rPr>
        <w:t xml:space="preserve">’ y </w:t>
      </w:r>
      <w:proofErr w:type="spellStart"/>
      <w:r w:rsidRPr="001F135B">
        <w:rPr>
          <w:rFonts w:ascii="Avenir Book" w:hAnsi="Avenir Book"/>
        </w:rPr>
        <w:t>ecomitologías</w:t>
      </w:r>
      <w:proofErr w:type="spellEnd"/>
      <w:r w:rsidRPr="001F135B">
        <w:rPr>
          <w:rFonts w:ascii="Avenir Book" w:hAnsi="Avenir Book"/>
        </w:rPr>
        <w:t xml:space="preserve"> ‘</w:t>
      </w:r>
      <w:proofErr w:type="spellStart"/>
      <w:r w:rsidRPr="001F135B">
        <w:rPr>
          <w:rFonts w:ascii="Avenir Book" w:hAnsi="Avenir Book"/>
        </w:rPr>
        <w:t>aniquiladas</w:t>
      </w:r>
      <w:proofErr w:type="spellEnd"/>
      <w:r w:rsidRPr="001F135B">
        <w:rPr>
          <w:rFonts w:ascii="Avenir Book" w:hAnsi="Avenir Book"/>
        </w:rPr>
        <w:t xml:space="preserve">’ </w:t>
      </w:r>
      <w:proofErr w:type="spellStart"/>
      <w:r w:rsidRPr="001F135B">
        <w:rPr>
          <w:rFonts w:ascii="Avenir Book" w:hAnsi="Avenir Book"/>
        </w:rPr>
        <w:t>en</w:t>
      </w:r>
      <w:proofErr w:type="spellEnd"/>
      <w:r w:rsidRPr="001F135B">
        <w:rPr>
          <w:rFonts w:ascii="Avenir Book" w:hAnsi="Avenir Book"/>
        </w:rPr>
        <w:t xml:space="preserve"> la colonia </w:t>
      </w:r>
      <w:proofErr w:type="spellStart"/>
      <w:r w:rsidRPr="001F135B">
        <w:rPr>
          <w:rFonts w:ascii="Avenir Book" w:hAnsi="Avenir Book"/>
        </w:rPr>
        <w:t>española</w:t>
      </w:r>
      <w:proofErr w:type="spellEnd"/>
      <w:r w:rsidRPr="001F135B">
        <w:rPr>
          <w:rFonts w:ascii="Avenir Book" w:hAnsi="Avenir Book"/>
        </w:rPr>
        <w:t xml:space="preserve"> de Filipinas (ca. 1800),” offers a decolonial and ecocritical reading of colonial practices in the Philippines, highlighting the value of local knowledge and ecological traditions as resources for climate literacy and environmental justice.</w:t>
      </w:r>
    </w:p>
    <w:p w14:paraId="71AA51B5" w14:textId="77777777" w:rsidR="001F135B" w:rsidRPr="001F135B" w:rsidRDefault="001F135B" w:rsidP="001F135B">
      <w:pPr>
        <w:ind w:firstLine="720"/>
        <w:jc w:val="both"/>
        <w:rPr>
          <w:rFonts w:ascii="Avenir Book" w:hAnsi="Avenir Book"/>
        </w:rPr>
      </w:pPr>
      <w:r w:rsidRPr="001F135B">
        <w:rPr>
          <w:rFonts w:ascii="Avenir Book" w:hAnsi="Avenir Book"/>
        </w:rPr>
        <w:t>Finally, Patricia Orozco, in “</w:t>
      </w:r>
      <w:proofErr w:type="spellStart"/>
      <w:r w:rsidRPr="001F135B">
        <w:rPr>
          <w:rFonts w:ascii="Avenir Book" w:hAnsi="Avenir Book"/>
        </w:rPr>
        <w:t>Releer</w:t>
      </w:r>
      <w:proofErr w:type="spellEnd"/>
      <w:r w:rsidRPr="001F135B">
        <w:rPr>
          <w:rFonts w:ascii="Avenir Book" w:hAnsi="Avenir Book"/>
        </w:rPr>
        <w:t xml:space="preserve"> </w:t>
      </w:r>
      <w:proofErr w:type="spellStart"/>
      <w:r w:rsidRPr="001F135B">
        <w:rPr>
          <w:rFonts w:ascii="Avenir Book" w:hAnsi="Avenir Book"/>
        </w:rPr>
        <w:t>escritoras</w:t>
      </w:r>
      <w:proofErr w:type="spellEnd"/>
      <w:r w:rsidRPr="001F135B">
        <w:rPr>
          <w:rFonts w:ascii="Avenir Book" w:hAnsi="Avenir Book"/>
        </w:rPr>
        <w:t xml:space="preserve"> </w:t>
      </w:r>
      <w:proofErr w:type="spellStart"/>
      <w:r w:rsidRPr="001F135B">
        <w:rPr>
          <w:rFonts w:ascii="Avenir Book" w:hAnsi="Avenir Book"/>
        </w:rPr>
        <w:t>valencianas</w:t>
      </w:r>
      <w:proofErr w:type="spellEnd"/>
      <w:r w:rsidRPr="001F135B">
        <w:rPr>
          <w:rFonts w:ascii="Avenir Book" w:hAnsi="Avenir Book"/>
        </w:rPr>
        <w:t xml:space="preserve"> del </w:t>
      </w:r>
      <w:proofErr w:type="spellStart"/>
      <w:r w:rsidRPr="001F135B">
        <w:rPr>
          <w:rFonts w:ascii="Avenir Book" w:hAnsi="Avenir Book"/>
        </w:rPr>
        <w:t>siglo</w:t>
      </w:r>
      <w:proofErr w:type="spellEnd"/>
      <w:r w:rsidRPr="001F135B">
        <w:rPr>
          <w:rFonts w:ascii="Avenir Book" w:hAnsi="Avenir Book"/>
        </w:rPr>
        <w:t xml:space="preserve"> XX con </w:t>
      </w:r>
      <w:proofErr w:type="spellStart"/>
      <w:r w:rsidRPr="001F135B">
        <w:rPr>
          <w:rFonts w:ascii="Avenir Book" w:hAnsi="Avenir Book"/>
        </w:rPr>
        <w:t>gafas</w:t>
      </w:r>
      <w:proofErr w:type="spellEnd"/>
      <w:r w:rsidRPr="001F135B">
        <w:rPr>
          <w:rFonts w:ascii="Avenir Book" w:hAnsi="Avenir Book"/>
        </w:rPr>
        <w:t xml:space="preserve"> </w:t>
      </w:r>
      <w:proofErr w:type="spellStart"/>
      <w:r w:rsidRPr="001F135B">
        <w:rPr>
          <w:rFonts w:ascii="Avenir Book" w:hAnsi="Avenir Book"/>
        </w:rPr>
        <w:t>ecofeministas</w:t>
      </w:r>
      <w:proofErr w:type="spellEnd"/>
      <w:r w:rsidRPr="001F135B">
        <w:rPr>
          <w:rFonts w:ascii="Avenir Book" w:hAnsi="Avenir Book"/>
        </w:rPr>
        <w:t xml:space="preserve">. </w:t>
      </w:r>
      <w:proofErr w:type="spellStart"/>
      <w:r w:rsidRPr="001F135B">
        <w:rPr>
          <w:rFonts w:ascii="Avenir Book" w:hAnsi="Avenir Book"/>
        </w:rPr>
        <w:t>Propuesta</w:t>
      </w:r>
      <w:proofErr w:type="spellEnd"/>
      <w:r w:rsidRPr="001F135B">
        <w:rPr>
          <w:rFonts w:ascii="Avenir Book" w:hAnsi="Avenir Book"/>
        </w:rPr>
        <w:t xml:space="preserve"> </w:t>
      </w:r>
      <w:proofErr w:type="spellStart"/>
      <w:r w:rsidRPr="001F135B">
        <w:rPr>
          <w:rFonts w:ascii="Avenir Book" w:hAnsi="Avenir Book"/>
        </w:rPr>
        <w:t>didáctica</w:t>
      </w:r>
      <w:proofErr w:type="spellEnd"/>
      <w:r w:rsidRPr="001F135B">
        <w:rPr>
          <w:rFonts w:ascii="Avenir Book" w:hAnsi="Avenir Book"/>
        </w:rPr>
        <w:t xml:space="preserve"> para 1.º de </w:t>
      </w:r>
      <w:proofErr w:type="spellStart"/>
      <w:r w:rsidRPr="001F135B">
        <w:rPr>
          <w:rFonts w:ascii="Avenir Book" w:hAnsi="Avenir Book"/>
        </w:rPr>
        <w:t>Bachillerato</w:t>
      </w:r>
      <w:proofErr w:type="spellEnd"/>
      <w:r w:rsidRPr="001F135B">
        <w:rPr>
          <w:rFonts w:ascii="Avenir Book" w:hAnsi="Avenir Book"/>
        </w:rPr>
        <w:t>,” combines literary analysis and ecofeminism to promote reflection on sustainability and the Sustainable Development Goals, integrating reading, writing, and critical analysis in the classroom.</w:t>
      </w:r>
    </w:p>
    <w:p w14:paraId="2E0D871D" w14:textId="77777777" w:rsidR="001F135B" w:rsidRPr="001F135B" w:rsidRDefault="001F135B" w:rsidP="001F135B">
      <w:pPr>
        <w:jc w:val="both"/>
        <w:rPr>
          <w:rFonts w:ascii="Avenir Book" w:hAnsi="Avenir Book"/>
        </w:rPr>
      </w:pPr>
    </w:p>
    <w:p w14:paraId="58052ED6" w14:textId="77777777" w:rsidR="001F135B" w:rsidRPr="001F135B" w:rsidRDefault="001F135B" w:rsidP="001F135B">
      <w:pPr>
        <w:jc w:val="both"/>
        <w:rPr>
          <w:rFonts w:ascii="Avenir Book" w:hAnsi="Avenir Book" w:cs="Times New Roman"/>
          <w:b/>
          <w:bCs/>
          <w:color w:val="000000" w:themeColor="text1"/>
          <w:sz w:val="28"/>
          <w:szCs w:val="28"/>
        </w:rPr>
      </w:pPr>
      <w:r w:rsidRPr="001F135B">
        <w:rPr>
          <w:rFonts w:ascii="Avenir Book" w:hAnsi="Avenir Book" w:cs="Times New Roman"/>
          <w:b/>
          <w:bCs/>
          <w:color w:val="000000" w:themeColor="text1"/>
          <w:sz w:val="28"/>
          <w:szCs w:val="28"/>
        </w:rPr>
        <w:t xml:space="preserve">2. Pedagogical experiences and creative workshops </w:t>
      </w:r>
    </w:p>
    <w:p w14:paraId="59E2B6A3" w14:textId="77777777" w:rsidR="001F135B" w:rsidRPr="001F135B" w:rsidRDefault="001F135B" w:rsidP="001F135B">
      <w:pPr>
        <w:jc w:val="both"/>
        <w:rPr>
          <w:rFonts w:ascii="Avenir Book" w:hAnsi="Avenir Book"/>
        </w:rPr>
      </w:pPr>
      <w:r w:rsidRPr="001F135B">
        <w:rPr>
          <w:rFonts w:ascii="Avenir Book" w:hAnsi="Avenir Book"/>
        </w:rPr>
        <w:t>This section presents concrete classroom experiences and creative workshops that integrate narratives, images, and multimodal activities. It focuses on strategies for teaching climate change in a playful, culturally situated, and sustainability-oriented manner, from primary to secondary education.</w:t>
      </w:r>
    </w:p>
    <w:p w14:paraId="69855E75" w14:textId="77777777" w:rsidR="001F135B" w:rsidRPr="001F135B" w:rsidRDefault="001F135B" w:rsidP="001A2933">
      <w:pPr>
        <w:ind w:firstLine="720"/>
        <w:jc w:val="both"/>
        <w:rPr>
          <w:rFonts w:ascii="Avenir Book" w:hAnsi="Avenir Book"/>
        </w:rPr>
      </w:pPr>
      <w:r w:rsidRPr="001F135B">
        <w:rPr>
          <w:rFonts w:ascii="Avenir Book" w:hAnsi="Avenir Book"/>
        </w:rPr>
        <w:t xml:space="preserve">Álvaro-Francisco </w:t>
      </w:r>
      <w:proofErr w:type="spellStart"/>
      <w:r w:rsidRPr="001F135B">
        <w:rPr>
          <w:rFonts w:ascii="Avenir Book" w:hAnsi="Avenir Book"/>
        </w:rPr>
        <w:t>Morote</w:t>
      </w:r>
      <w:proofErr w:type="spellEnd"/>
      <w:r w:rsidRPr="001F135B">
        <w:rPr>
          <w:rFonts w:ascii="Avenir Book" w:hAnsi="Avenir Book"/>
        </w:rPr>
        <w:t xml:space="preserve">, in “‘13, Rue del </w:t>
      </w:r>
      <w:proofErr w:type="spellStart"/>
      <w:r w:rsidRPr="001F135B">
        <w:rPr>
          <w:rFonts w:ascii="Avenir Book" w:hAnsi="Avenir Book"/>
        </w:rPr>
        <w:t>Percebe</w:t>
      </w:r>
      <w:proofErr w:type="spellEnd"/>
      <w:r w:rsidRPr="001F135B">
        <w:rPr>
          <w:rFonts w:ascii="Avenir Book" w:hAnsi="Avenir Book"/>
        </w:rPr>
        <w:t xml:space="preserve">’ </w:t>
      </w:r>
      <w:proofErr w:type="spellStart"/>
      <w:r w:rsidRPr="001F135B">
        <w:rPr>
          <w:rFonts w:ascii="Avenir Book" w:hAnsi="Avenir Book"/>
        </w:rPr>
        <w:t>como</w:t>
      </w:r>
      <w:proofErr w:type="spellEnd"/>
      <w:r w:rsidRPr="001F135B">
        <w:rPr>
          <w:rFonts w:ascii="Avenir Book" w:hAnsi="Avenir Book"/>
        </w:rPr>
        <w:t xml:space="preserve"> </w:t>
      </w:r>
      <w:proofErr w:type="spellStart"/>
      <w:r w:rsidRPr="001F135B">
        <w:rPr>
          <w:rFonts w:ascii="Avenir Book" w:hAnsi="Avenir Book"/>
        </w:rPr>
        <w:t>recurso</w:t>
      </w:r>
      <w:proofErr w:type="spellEnd"/>
      <w:r w:rsidRPr="001F135B">
        <w:rPr>
          <w:rFonts w:ascii="Avenir Book" w:hAnsi="Avenir Book"/>
        </w:rPr>
        <w:t xml:space="preserve"> </w:t>
      </w:r>
      <w:proofErr w:type="spellStart"/>
      <w:r w:rsidRPr="001F135B">
        <w:rPr>
          <w:rFonts w:ascii="Avenir Book" w:hAnsi="Avenir Book"/>
        </w:rPr>
        <w:t>narrativo</w:t>
      </w:r>
      <w:proofErr w:type="spellEnd"/>
      <w:r w:rsidRPr="001F135B">
        <w:rPr>
          <w:rFonts w:ascii="Avenir Book" w:hAnsi="Avenir Book"/>
        </w:rPr>
        <w:t xml:space="preserve"> y visual para </w:t>
      </w:r>
      <w:proofErr w:type="spellStart"/>
      <w:r w:rsidRPr="001F135B">
        <w:rPr>
          <w:rFonts w:ascii="Avenir Book" w:hAnsi="Avenir Book"/>
        </w:rPr>
        <w:t>enseñar</w:t>
      </w:r>
      <w:proofErr w:type="spellEnd"/>
      <w:r w:rsidRPr="001F135B">
        <w:rPr>
          <w:rFonts w:ascii="Avenir Book" w:hAnsi="Avenir Book"/>
        </w:rPr>
        <w:t xml:space="preserve"> </w:t>
      </w:r>
      <w:proofErr w:type="spellStart"/>
      <w:r w:rsidRPr="001F135B">
        <w:rPr>
          <w:rFonts w:ascii="Avenir Book" w:hAnsi="Avenir Book"/>
        </w:rPr>
        <w:t>fenómenos</w:t>
      </w:r>
      <w:proofErr w:type="spellEnd"/>
      <w:r w:rsidRPr="001F135B">
        <w:rPr>
          <w:rFonts w:ascii="Avenir Book" w:hAnsi="Avenir Book"/>
        </w:rPr>
        <w:t xml:space="preserve"> </w:t>
      </w:r>
      <w:proofErr w:type="spellStart"/>
      <w:r w:rsidRPr="001F135B">
        <w:rPr>
          <w:rFonts w:ascii="Avenir Book" w:hAnsi="Avenir Book"/>
        </w:rPr>
        <w:t>climáticos</w:t>
      </w:r>
      <w:proofErr w:type="spellEnd"/>
      <w:r w:rsidRPr="001F135B">
        <w:rPr>
          <w:rFonts w:ascii="Avenir Book" w:hAnsi="Avenir Book"/>
        </w:rPr>
        <w:t>,” proposes the use of comics as an educational tool to teach climatic and extreme phenomena from a critical perspective, fostering creativity and socio-territorial thinking.</w:t>
      </w:r>
    </w:p>
    <w:p w14:paraId="3C85A724" w14:textId="77777777" w:rsidR="001F135B" w:rsidRPr="001F135B" w:rsidRDefault="001F135B" w:rsidP="001A2933">
      <w:pPr>
        <w:ind w:firstLine="720"/>
        <w:jc w:val="both"/>
        <w:rPr>
          <w:rFonts w:ascii="Avenir Book" w:hAnsi="Avenir Book"/>
        </w:rPr>
      </w:pPr>
      <w:r w:rsidRPr="001F135B">
        <w:rPr>
          <w:rFonts w:ascii="Avenir Book" w:hAnsi="Avenir Book"/>
        </w:rPr>
        <w:t xml:space="preserve">Carmen Valero, in “Taller </w:t>
      </w:r>
      <w:proofErr w:type="spellStart"/>
      <w:r w:rsidRPr="001F135B">
        <w:rPr>
          <w:rFonts w:ascii="Avenir Book" w:hAnsi="Avenir Book"/>
        </w:rPr>
        <w:t>creativo</w:t>
      </w:r>
      <w:proofErr w:type="spellEnd"/>
      <w:r w:rsidRPr="001F135B">
        <w:rPr>
          <w:rFonts w:ascii="Avenir Book" w:hAnsi="Avenir Book"/>
        </w:rPr>
        <w:t xml:space="preserve">: El </w:t>
      </w:r>
      <w:proofErr w:type="spellStart"/>
      <w:r w:rsidRPr="001F135B">
        <w:rPr>
          <w:rFonts w:ascii="Avenir Book" w:hAnsi="Avenir Book"/>
        </w:rPr>
        <w:t>chopo</w:t>
      </w:r>
      <w:proofErr w:type="spellEnd"/>
      <w:r w:rsidRPr="001F135B">
        <w:rPr>
          <w:rFonts w:ascii="Avenir Book" w:hAnsi="Avenir Book"/>
        </w:rPr>
        <w:t xml:space="preserve"> </w:t>
      </w:r>
      <w:proofErr w:type="spellStart"/>
      <w:r w:rsidRPr="001F135B">
        <w:rPr>
          <w:rFonts w:ascii="Avenir Book" w:hAnsi="Avenir Book"/>
        </w:rPr>
        <w:t>cabecero</w:t>
      </w:r>
      <w:proofErr w:type="spellEnd"/>
      <w:r w:rsidRPr="001F135B">
        <w:rPr>
          <w:rFonts w:ascii="Avenir Book" w:hAnsi="Avenir Book"/>
        </w:rPr>
        <w:t xml:space="preserve">,” describes an artistic workshop in </w:t>
      </w:r>
      <w:proofErr w:type="spellStart"/>
      <w:r w:rsidRPr="001F135B">
        <w:rPr>
          <w:rFonts w:ascii="Avenir Book" w:hAnsi="Avenir Book"/>
        </w:rPr>
        <w:t>Portalrubio</w:t>
      </w:r>
      <w:proofErr w:type="spellEnd"/>
      <w:r w:rsidRPr="001F135B">
        <w:rPr>
          <w:rFonts w:ascii="Avenir Book" w:hAnsi="Avenir Book"/>
        </w:rPr>
        <w:t xml:space="preserve"> (Teruel) that connects children and young people with their natural environment through playful and educational activities centered on the elm tree, combining learning, art, and environmental awareness.</w:t>
      </w:r>
    </w:p>
    <w:p w14:paraId="6E69D47C" w14:textId="77777777" w:rsidR="001F135B" w:rsidRPr="001F135B" w:rsidRDefault="001F135B" w:rsidP="001F135B">
      <w:pPr>
        <w:jc w:val="both"/>
        <w:rPr>
          <w:rFonts w:ascii="Avenir Book" w:hAnsi="Avenir Book"/>
        </w:rPr>
      </w:pPr>
      <w:r w:rsidRPr="001F135B">
        <w:rPr>
          <w:rFonts w:ascii="Avenir Book" w:hAnsi="Avenir Book"/>
        </w:rPr>
        <w:t>Nuria Mina Riera, in “</w:t>
      </w:r>
      <w:proofErr w:type="spellStart"/>
      <w:r w:rsidRPr="001F135B">
        <w:rPr>
          <w:rFonts w:ascii="Avenir Book" w:hAnsi="Avenir Book"/>
        </w:rPr>
        <w:t>Alfabetización</w:t>
      </w:r>
      <w:proofErr w:type="spellEnd"/>
      <w:r w:rsidRPr="001F135B">
        <w:rPr>
          <w:rFonts w:ascii="Avenir Book" w:hAnsi="Avenir Book"/>
        </w:rPr>
        <w:t xml:space="preserve"> </w:t>
      </w:r>
      <w:proofErr w:type="spellStart"/>
      <w:r w:rsidRPr="001F135B">
        <w:rPr>
          <w:rFonts w:ascii="Avenir Book" w:hAnsi="Avenir Book"/>
        </w:rPr>
        <w:t>climática</w:t>
      </w:r>
      <w:proofErr w:type="spellEnd"/>
      <w:r w:rsidRPr="001F135B">
        <w:rPr>
          <w:rFonts w:ascii="Avenir Book" w:hAnsi="Avenir Book"/>
        </w:rPr>
        <w:t xml:space="preserve"> </w:t>
      </w:r>
      <w:proofErr w:type="spellStart"/>
      <w:r w:rsidRPr="001F135B">
        <w:rPr>
          <w:rFonts w:ascii="Avenir Book" w:hAnsi="Avenir Book"/>
        </w:rPr>
        <w:t>en</w:t>
      </w:r>
      <w:proofErr w:type="spellEnd"/>
      <w:r w:rsidRPr="001F135B">
        <w:rPr>
          <w:rFonts w:ascii="Avenir Book" w:hAnsi="Avenir Book"/>
        </w:rPr>
        <w:t xml:space="preserve"> la </w:t>
      </w:r>
      <w:proofErr w:type="spellStart"/>
      <w:r w:rsidRPr="001F135B">
        <w:rPr>
          <w:rFonts w:ascii="Avenir Book" w:hAnsi="Avenir Book"/>
        </w:rPr>
        <w:t>novela</w:t>
      </w:r>
      <w:proofErr w:type="spellEnd"/>
      <w:r w:rsidRPr="001F135B">
        <w:rPr>
          <w:rFonts w:ascii="Avenir Book" w:hAnsi="Avenir Book"/>
        </w:rPr>
        <w:t xml:space="preserve"> </w:t>
      </w:r>
      <w:proofErr w:type="spellStart"/>
      <w:r w:rsidRPr="001F135B">
        <w:rPr>
          <w:rFonts w:ascii="Avenir Book" w:hAnsi="Avenir Book"/>
        </w:rPr>
        <w:t>gráfica</w:t>
      </w:r>
      <w:proofErr w:type="spellEnd"/>
      <w:r w:rsidRPr="001F135B">
        <w:rPr>
          <w:rFonts w:ascii="Avenir Book" w:hAnsi="Avenir Book"/>
        </w:rPr>
        <w:t xml:space="preserve"> </w:t>
      </w:r>
      <w:proofErr w:type="spellStart"/>
      <w:r w:rsidRPr="001F135B">
        <w:rPr>
          <w:rFonts w:ascii="Avenir Book" w:hAnsi="Avenir Book"/>
        </w:rPr>
        <w:t>juvenil</w:t>
      </w:r>
      <w:proofErr w:type="spellEnd"/>
      <w:r w:rsidRPr="001F135B">
        <w:rPr>
          <w:rFonts w:ascii="Avenir Book" w:hAnsi="Avenir Book"/>
        </w:rPr>
        <w:t xml:space="preserve"> </w:t>
      </w:r>
      <w:r w:rsidRPr="001A2933">
        <w:rPr>
          <w:rFonts w:ascii="Avenir Book" w:hAnsi="Avenir Book"/>
          <w:i/>
          <w:iCs/>
        </w:rPr>
        <w:t>¡</w:t>
      </w:r>
      <w:proofErr w:type="spellStart"/>
      <w:r w:rsidRPr="001A2933">
        <w:rPr>
          <w:rFonts w:ascii="Avenir Book" w:hAnsi="Avenir Book"/>
          <w:i/>
          <w:iCs/>
        </w:rPr>
        <w:t>Salvemos</w:t>
      </w:r>
      <w:proofErr w:type="spellEnd"/>
      <w:r w:rsidRPr="001A2933">
        <w:rPr>
          <w:rFonts w:ascii="Avenir Book" w:hAnsi="Avenir Book"/>
          <w:i/>
          <w:iCs/>
        </w:rPr>
        <w:t xml:space="preserve"> </w:t>
      </w:r>
      <w:proofErr w:type="spellStart"/>
      <w:r w:rsidRPr="001A2933">
        <w:rPr>
          <w:rFonts w:ascii="Avenir Book" w:hAnsi="Avenir Book"/>
          <w:i/>
          <w:iCs/>
        </w:rPr>
        <w:t>el</w:t>
      </w:r>
      <w:proofErr w:type="spellEnd"/>
      <w:r w:rsidRPr="001A2933">
        <w:rPr>
          <w:rFonts w:ascii="Avenir Book" w:hAnsi="Avenir Book"/>
          <w:i/>
          <w:iCs/>
        </w:rPr>
        <w:t xml:space="preserve"> bosque!</w:t>
      </w:r>
      <w:r w:rsidRPr="001F135B">
        <w:rPr>
          <w:rFonts w:ascii="Avenir Book" w:hAnsi="Avenir Book"/>
        </w:rPr>
        <w:t xml:space="preserve">, de Nora Dåsnes,” examines how the graphic novel promotes climate activism </w:t>
      </w:r>
      <w:r w:rsidRPr="001F135B">
        <w:rPr>
          <w:rFonts w:ascii="Avenir Book" w:hAnsi="Avenir Book"/>
        </w:rPr>
        <w:lastRenderedPageBreak/>
        <w:t>and a sense of place, integrating intergenerational relationships and pedagogical approaches that foster environmental literacy and action among preadolescents.</w:t>
      </w:r>
    </w:p>
    <w:p w14:paraId="6D099307" w14:textId="77777777" w:rsidR="001F135B" w:rsidRPr="001F135B" w:rsidRDefault="001F135B" w:rsidP="001F135B">
      <w:pPr>
        <w:jc w:val="both"/>
        <w:rPr>
          <w:rFonts w:ascii="Avenir Book" w:hAnsi="Avenir Book"/>
        </w:rPr>
      </w:pPr>
    </w:p>
    <w:p w14:paraId="235A68A8" w14:textId="77777777" w:rsidR="001F135B" w:rsidRPr="001F135B" w:rsidRDefault="001F135B" w:rsidP="001F135B">
      <w:pPr>
        <w:jc w:val="both"/>
        <w:rPr>
          <w:rFonts w:ascii="Avenir Book" w:hAnsi="Avenir Book" w:cs="Times New Roman"/>
          <w:b/>
          <w:bCs/>
          <w:color w:val="000000" w:themeColor="text1"/>
          <w:sz w:val="28"/>
          <w:szCs w:val="28"/>
        </w:rPr>
      </w:pPr>
      <w:r w:rsidRPr="001F135B">
        <w:rPr>
          <w:rFonts w:ascii="Avenir Book" w:hAnsi="Avenir Book" w:cs="Times New Roman"/>
          <w:b/>
          <w:bCs/>
          <w:color w:val="000000" w:themeColor="text1"/>
          <w:sz w:val="28"/>
          <w:szCs w:val="28"/>
        </w:rPr>
        <w:t xml:space="preserve">3. International experiences and multimodal projects </w:t>
      </w:r>
    </w:p>
    <w:p w14:paraId="5E6DCB46" w14:textId="77777777" w:rsidR="001F135B" w:rsidRPr="001F135B" w:rsidRDefault="001F135B" w:rsidP="001F135B">
      <w:pPr>
        <w:jc w:val="both"/>
        <w:rPr>
          <w:rFonts w:ascii="Avenir Book" w:hAnsi="Avenir Book"/>
        </w:rPr>
      </w:pPr>
      <w:r w:rsidRPr="001F135B">
        <w:rPr>
          <w:rFonts w:ascii="Avenir Book" w:hAnsi="Avenir Book"/>
        </w:rPr>
        <w:t>This section brings together educational projects in intercultural contexts, showing how climate literacy can connect communities and foster dialogue between the industrialized Global North and the Global South, while integrating diverse forms of storytelling and learning strategies.</w:t>
      </w:r>
    </w:p>
    <w:p w14:paraId="351C18E4" w14:textId="77777777" w:rsidR="001F135B" w:rsidRPr="001F135B" w:rsidRDefault="001F135B" w:rsidP="001A2933">
      <w:pPr>
        <w:ind w:firstLine="720"/>
        <w:jc w:val="both"/>
        <w:rPr>
          <w:rFonts w:ascii="Avenir Book" w:hAnsi="Avenir Book"/>
        </w:rPr>
      </w:pPr>
      <w:r w:rsidRPr="001F135B">
        <w:rPr>
          <w:rFonts w:ascii="Avenir Book" w:hAnsi="Avenir Book"/>
        </w:rPr>
        <w:t xml:space="preserve">Emelin Quevedo Márquez, in “De las hojas del </w:t>
      </w:r>
      <w:proofErr w:type="spellStart"/>
      <w:r w:rsidRPr="001F135B">
        <w:rPr>
          <w:rFonts w:ascii="Avenir Book" w:hAnsi="Avenir Book"/>
        </w:rPr>
        <w:t>plátano</w:t>
      </w:r>
      <w:proofErr w:type="spellEnd"/>
      <w:r w:rsidRPr="001F135B">
        <w:rPr>
          <w:rFonts w:ascii="Avenir Book" w:hAnsi="Avenir Book"/>
        </w:rPr>
        <w:t xml:space="preserve"> a las </w:t>
      </w:r>
      <w:proofErr w:type="spellStart"/>
      <w:r w:rsidRPr="001F135B">
        <w:rPr>
          <w:rFonts w:ascii="Avenir Book" w:hAnsi="Avenir Book"/>
        </w:rPr>
        <w:t>bolsas</w:t>
      </w:r>
      <w:proofErr w:type="spellEnd"/>
      <w:r w:rsidRPr="001F135B">
        <w:rPr>
          <w:rFonts w:ascii="Avenir Book" w:hAnsi="Avenir Book"/>
        </w:rPr>
        <w:t xml:space="preserve"> de </w:t>
      </w:r>
      <w:proofErr w:type="spellStart"/>
      <w:r w:rsidRPr="001F135B">
        <w:rPr>
          <w:rFonts w:ascii="Avenir Book" w:hAnsi="Avenir Book"/>
        </w:rPr>
        <w:t>plástico</w:t>
      </w:r>
      <w:proofErr w:type="spellEnd"/>
      <w:r w:rsidRPr="001F135B">
        <w:rPr>
          <w:rFonts w:ascii="Avenir Book" w:hAnsi="Avenir Book"/>
        </w:rPr>
        <w:t xml:space="preserve">: </w:t>
      </w:r>
      <w:proofErr w:type="spellStart"/>
      <w:r w:rsidRPr="001F135B">
        <w:rPr>
          <w:rFonts w:ascii="Avenir Book" w:hAnsi="Avenir Book"/>
        </w:rPr>
        <w:t>cambios</w:t>
      </w:r>
      <w:proofErr w:type="spellEnd"/>
      <w:r w:rsidRPr="001F135B">
        <w:rPr>
          <w:rFonts w:ascii="Avenir Book" w:hAnsi="Avenir Book"/>
        </w:rPr>
        <w:t xml:space="preserve"> </w:t>
      </w:r>
      <w:proofErr w:type="spellStart"/>
      <w:r w:rsidRPr="001F135B">
        <w:rPr>
          <w:rFonts w:ascii="Avenir Book" w:hAnsi="Avenir Book"/>
        </w:rPr>
        <w:t>en</w:t>
      </w:r>
      <w:proofErr w:type="spellEnd"/>
      <w:r w:rsidRPr="001F135B">
        <w:rPr>
          <w:rFonts w:ascii="Avenir Book" w:hAnsi="Avenir Book"/>
        </w:rPr>
        <w:t xml:space="preserve"> la </w:t>
      </w:r>
      <w:proofErr w:type="spellStart"/>
      <w:r w:rsidRPr="001F135B">
        <w:rPr>
          <w:rFonts w:ascii="Avenir Book" w:hAnsi="Avenir Book"/>
        </w:rPr>
        <w:t>confección</w:t>
      </w:r>
      <w:proofErr w:type="spellEnd"/>
      <w:r w:rsidRPr="001F135B">
        <w:rPr>
          <w:rFonts w:ascii="Avenir Book" w:hAnsi="Avenir Book"/>
        </w:rPr>
        <w:t xml:space="preserve"> de </w:t>
      </w:r>
      <w:proofErr w:type="spellStart"/>
      <w:r w:rsidRPr="001F135B">
        <w:rPr>
          <w:rFonts w:ascii="Avenir Book" w:hAnsi="Avenir Book"/>
        </w:rPr>
        <w:t>los</w:t>
      </w:r>
      <w:proofErr w:type="spellEnd"/>
      <w:r w:rsidRPr="001F135B">
        <w:rPr>
          <w:rFonts w:ascii="Avenir Book" w:hAnsi="Avenir Book"/>
        </w:rPr>
        <w:t xml:space="preserve"> </w:t>
      </w:r>
      <w:proofErr w:type="spellStart"/>
      <w:r w:rsidRPr="001F135B">
        <w:rPr>
          <w:rFonts w:ascii="Avenir Book" w:hAnsi="Avenir Book"/>
        </w:rPr>
        <w:t>disfraces</w:t>
      </w:r>
      <w:proofErr w:type="spellEnd"/>
      <w:r w:rsidRPr="001F135B">
        <w:rPr>
          <w:rFonts w:ascii="Avenir Book" w:hAnsi="Avenir Book"/>
        </w:rPr>
        <w:t xml:space="preserve"> </w:t>
      </w:r>
      <w:proofErr w:type="spellStart"/>
      <w:r w:rsidRPr="001F135B">
        <w:rPr>
          <w:rFonts w:ascii="Avenir Book" w:hAnsi="Avenir Book"/>
        </w:rPr>
        <w:t>tradicionales</w:t>
      </w:r>
      <w:proofErr w:type="spellEnd"/>
      <w:r w:rsidRPr="001F135B">
        <w:rPr>
          <w:rFonts w:ascii="Avenir Book" w:hAnsi="Avenir Book"/>
        </w:rPr>
        <w:t xml:space="preserve"> del </w:t>
      </w:r>
      <w:proofErr w:type="spellStart"/>
      <w:r w:rsidRPr="001F135B">
        <w:rPr>
          <w:rFonts w:ascii="Avenir Book" w:hAnsi="Avenir Book"/>
        </w:rPr>
        <w:t>carnaval</w:t>
      </w:r>
      <w:proofErr w:type="spellEnd"/>
      <w:r w:rsidRPr="001F135B">
        <w:rPr>
          <w:rFonts w:ascii="Avenir Book" w:hAnsi="Avenir Book"/>
        </w:rPr>
        <w:t xml:space="preserve"> de </w:t>
      </w:r>
      <w:proofErr w:type="spellStart"/>
      <w:r w:rsidRPr="001F135B">
        <w:rPr>
          <w:rFonts w:ascii="Avenir Book" w:hAnsi="Avenir Book"/>
        </w:rPr>
        <w:t>Cotuí</w:t>
      </w:r>
      <w:proofErr w:type="spellEnd"/>
      <w:r w:rsidRPr="001F135B">
        <w:rPr>
          <w:rFonts w:ascii="Avenir Book" w:hAnsi="Avenir Book"/>
        </w:rPr>
        <w:t xml:space="preserve"> y </w:t>
      </w:r>
      <w:proofErr w:type="spellStart"/>
      <w:r w:rsidRPr="001F135B">
        <w:rPr>
          <w:rFonts w:ascii="Avenir Book" w:hAnsi="Avenir Book"/>
        </w:rPr>
        <w:t>su</w:t>
      </w:r>
      <w:proofErr w:type="spellEnd"/>
      <w:r w:rsidRPr="001F135B">
        <w:rPr>
          <w:rFonts w:ascii="Avenir Book" w:hAnsi="Avenir Book"/>
        </w:rPr>
        <w:t xml:space="preserve"> </w:t>
      </w:r>
      <w:proofErr w:type="spellStart"/>
      <w:r w:rsidRPr="001F135B">
        <w:rPr>
          <w:rFonts w:ascii="Avenir Book" w:hAnsi="Avenir Book"/>
        </w:rPr>
        <w:t>relación</w:t>
      </w:r>
      <w:proofErr w:type="spellEnd"/>
      <w:r w:rsidRPr="001F135B">
        <w:rPr>
          <w:rFonts w:ascii="Avenir Book" w:hAnsi="Avenir Book"/>
        </w:rPr>
        <w:t xml:space="preserve"> con la </w:t>
      </w:r>
      <w:proofErr w:type="spellStart"/>
      <w:r w:rsidRPr="001F135B">
        <w:rPr>
          <w:rFonts w:ascii="Avenir Book" w:hAnsi="Avenir Book"/>
        </w:rPr>
        <w:t>alfabetización</w:t>
      </w:r>
      <w:proofErr w:type="spellEnd"/>
      <w:r w:rsidRPr="001F135B">
        <w:rPr>
          <w:rFonts w:ascii="Avenir Book" w:hAnsi="Avenir Book"/>
        </w:rPr>
        <w:t xml:space="preserve"> </w:t>
      </w:r>
      <w:proofErr w:type="spellStart"/>
      <w:r w:rsidRPr="001F135B">
        <w:rPr>
          <w:rFonts w:ascii="Avenir Book" w:hAnsi="Avenir Book"/>
        </w:rPr>
        <w:t>climática</w:t>
      </w:r>
      <w:proofErr w:type="spellEnd"/>
      <w:r w:rsidRPr="001F135B">
        <w:rPr>
          <w:rFonts w:ascii="Avenir Book" w:hAnsi="Avenir Book"/>
        </w:rPr>
        <w:t xml:space="preserve"> </w:t>
      </w:r>
      <w:proofErr w:type="spellStart"/>
      <w:r w:rsidRPr="001F135B">
        <w:rPr>
          <w:rFonts w:ascii="Avenir Book" w:hAnsi="Avenir Book"/>
        </w:rPr>
        <w:t>en</w:t>
      </w:r>
      <w:proofErr w:type="spellEnd"/>
      <w:r w:rsidRPr="001F135B">
        <w:rPr>
          <w:rFonts w:ascii="Avenir Book" w:hAnsi="Avenir Book"/>
        </w:rPr>
        <w:t xml:space="preserve"> República Dominicana,” analyses how the shift from traditional materials to synthetic inputs reflects environmental challenges, linking culture, tradition, and climate literacy.</w:t>
      </w:r>
    </w:p>
    <w:p w14:paraId="11F3C237" w14:textId="77777777" w:rsidR="001F135B" w:rsidRPr="001F135B" w:rsidRDefault="001F135B" w:rsidP="001A2933">
      <w:pPr>
        <w:ind w:firstLine="720"/>
        <w:jc w:val="both"/>
        <w:rPr>
          <w:rFonts w:ascii="Avenir Book" w:hAnsi="Avenir Book"/>
        </w:rPr>
      </w:pPr>
      <w:r w:rsidRPr="001F135B">
        <w:rPr>
          <w:rFonts w:ascii="Avenir Book" w:hAnsi="Avenir Book"/>
        </w:rPr>
        <w:t xml:space="preserve">Alicia de Miguel Sanz Fernández, in “El </w:t>
      </w:r>
      <w:proofErr w:type="spellStart"/>
      <w:r w:rsidRPr="001F135B">
        <w:rPr>
          <w:rFonts w:ascii="Avenir Book" w:hAnsi="Avenir Book"/>
        </w:rPr>
        <w:t>programa</w:t>
      </w:r>
      <w:proofErr w:type="spellEnd"/>
      <w:r w:rsidRPr="001F135B">
        <w:rPr>
          <w:rFonts w:ascii="Avenir Book" w:hAnsi="Avenir Book"/>
        </w:rPr>
        <w:t xml:space="preserve"> For Us, No Planet B! </w:t>
      </w:r>
      <w:proofErr w:type="spellStart"/>
      <w:r w:rsidRPr="001F135B">
        <w:rPr>
          <w:rFonts w:ascii="Avenir Book" w:hAnsi="Avenir Book"/>
        </w:rPr>
        <w:t>como</w:t>
      </w:r>
      <w:proofErr w:type="spellEnd"/>
      <w:r w:rsidRPr="001F135B">
        <w:rPr>
          <w:rFonts w:ascii="Avenir Book" w:hAnsi="Avenir Book"/>
        </w:rPr>
        <w:t xml:space="preserve"> </w:t>
      </w:r>
      <w:proofErr w:type="spellStart"/>
      <w:r w:rsidRPr="001F135B">
        <w:rPr>
          <w:rFonts w:ascii="Avenir Book" w:hAnsi="Avenir Book"/>
        </w:rPr>
        <w:t>experiencia</w:t>
      </w:r>
      <w:proofErr w:type="spellEnd"/>
      <w:r w:rsidRPr="001F135B">
        <w:rPr>
          <w:rFonts w:ascii="Avenir Book" w:hAnsi="Avenir Book"/>
        </w:rPr>
        <w:t xml:space="preserve"> intercultural de </w:t>
      </w:r>
      <w:proofErr w:type="spellStart"/>
      <w:r w:rsidRPr="001F135B">
        <w:rPr>
          <w:rFonts w:ascii="Avenir Book" w:hAnsi="Avenir Book"/>
        </w:rPr>
        <w:t>alfabetización</w:t>
      </w:r>
      <w:proofErr w:type="spellEnd"/>
      <w:r w:rsidRPr="001F135B">
        <w:rPr>
          <w:rFonts w:ascii="Avenir Book" w:hAnsi="Avenir Book"/>
        </w:rPr>
        <w:t xml:space="preserve"> </w:t>
      </w:r>
      <w:proofErr w:type="spellStart"/>
      <w:r w:rsidRPr="001F135B">
        <w:rPr>
          <w:rFonts w:ascii="Avenir Book" w:hAnsi="Avenir Book"/>
        </w:rPr>
        <w:t>climática</w:t>
      </w:r>
      <w:proofErr w:type="spellEnd"/>
      <w:r w:rsidRPr="001F135B">
        <w:rPr>
          <w:rFonts w:ascii="Avenir Book" w:hAnsi="Avenir Book"/>
        </w:rPr>
        <w:t>,” presents a multimodal educational project in Peru that promotes a critical understanding of climate change through audiovisual and participatory activities, strengthening intercultural dialogue in environmental education.</w:t>
      </w:r>
    </w:p>
    <w:p w14:paraId="4F6E7439" w14:textId="77777777" w:rsidR="001F135B" w:rsidRPr="001F135B" w:rsidRDefault="001F135B" w:rsidP="001F135B">
      <w:pPr>
        <w:jc w:val="both"/>
        <w:rPr>
          <w:rFonts w:ascii="Avenir Book" w:hAnsi="Avenir Book"/>
        </w:rPr>
      </w:pPr>
    </w:p>
    <w:p w14:paraId="5B6D8A0B" w14:textId="77777777" w:rsidR="001F135B" w:rsidRPr="001F135B" w:rsidRDefault="001F135B" w:rsidP="001F135B">
      <w:pPr>
        <w:jc w:val="both"/>
        <w:rPr>
          <w:rFonts w:ascii="Avenir Book" w:hAnsi="Avenir Book" w:cs="Times New Roman"/>
          <w:b/>
          <w:bCs/>
          <w:color w:val="000000" w:themeColor="text1"/>
          <w:sz w:val="28"/>
          <w:szCs w:val="28"/>
        </w:rPr>
      </w:pPr>
      <w:r w:rsidRPr="001F135B">
        <w:rPr>
          <w:rFonts w:ascii="Avenir Book" w:hAnsi="Avenir Book" w:cs="Times New Roman"/>
          <w:b/>
          <w:bCs/>
          <w:color w:val="000000" w:themeColor="text1"/>
          <w:sz w:val="28"/>
          <w:szCs w:val="28"/>
        </w:rPr>
        <w:t xml:space="preserve">4. Testimony and affective memory </w:t>
      </w:r>
    </w:p>
    <w:p w14:paraId="1455B1F3" w14:textId="77777777" w:rsidR="001F135B" w:rsidRPr="001F135B" w:rsidRDefault="001F135B" w:rsidP="001F135B">
      <w:pPr>
        <w:jc w:val="both"/>
        <w:rPr>
          <w:rFonts w:ascii="Avenir Book" w:hAnsi="Avenir Book"/>
        </w:rPr>
      </w:pPr>
      <w:r w:rsidRPr="001F135B">
        <w:rPr>
          <w:rFonts w:ascii="Avenir Book" w:hAnsi="Avenir Book"/>
        </w:rPr>
        <w:t xml:space="preserve">The issue concludes with a reflection on the importance of narrative as a tool for affective connection and motivation for action. Within this framework, </w:t>
      </w:r>
      <w:proofErr w:type="gramStart"/>
      <w:r w:rsidRPr="001F135B">
        <w:rPr>
          <w:rFonts w:ascii="Avenir Book" w:hAnsi="Avenir Book"/>
        </w:rPr>
        <w:t>M.ª</w:t>
      </w:r>
      <w:proofErr w:type="gramEnd"/>
      <w:r w:rsidRPr="001F135B">
        <w:rPr>
          <w:rFonts w:ascii="Avenir Book" w:hAnsi="Avenir Book"/>
        </w:rPr>
        <w:t xml:space="preserve"> Pilar Panero García, in “La palabra </w:t>
      </w:r>
      <w:proofErr w:type="spellStart"/>
      <w:r w:rsidRPr="001F135B">
        <w:rPr>
          <w:rFonts w:ascii="Avenir Book" w:hAnsi="Avenir Book"/>
        </w:rPr>
        <w:t>como</w:t>
      </w:r>
      <w:proofErr w:type="spellEnd"/>
      <w:r w:rsidRPr="001F135B">
        <w:rPr>
          <w:rFonts w:ascii="Avenir Book" w:hAnsi="Avenir Book"/>
        </w:rPr>
        <w:t xml:space="preserve"> </w:t>
      </w:r>
      <w:proofErr w:type="spellStart"/>
      <w:r w:rsidRPr="001F135B">
        <w:rPr>
          <w:rFonts w:ascii="Avenir Book" w:hAnsi="Avenir Book"/>
        </w:rPr>
        <w:t>retoño</w:t>
      </w:r>
      <w:proofErr w:type="spellEnd"/>
      <w:r w:rsidRPr="001F135B">
        <w:rPr>
          <w:rFonts w:ascii="Avenir Book" w:hAnsi="Avenir Book"/>
        </w:rPr>
        <w:t xml:space="preserve">. </w:t>
      </w:r>
      <w:proofErr w:type="spellStart"/>
      <w:r w:rsidRPr="001F135B">
        <w:rPr>
          <w:rFonts w:ascii="Avenir Book" w:hAnsi="Avenir Book"/>
        </w:rPr>
        <w:t>Notas</w:t>
      </w:r>
      <w:proofErr w:type="spellEnd"/>
      <w:r w:rsidRPr="001F135B">
        <w:rPr>
          <w:rFonts w:ascii="Avenir Book" w:hAnsi="Avenir Book"/>
        </w:rPr>
        <w:t xml:space="preserve"> </w:t>
      </w:r>
      <w:proofErr w:type="spellStart"/>
      <w:r w:rsidRPr="001F135B">
        <w:rPr>
          <w:rFonts w:ascii="Avenir Book" w:hAnsi="Avenir Book"/>
        </w:rPr>
        <w:t>sobre</w:t>
      </w:r>
      <w:proofErr w:type="spellEnd"/>
      <w:r w:rsidRPr="001F135B">
        <w:rPr>
          <w:rFonts w:ascii="Avenir Book" w:hAnsi="Avenir Book"/>
        </w:rPr>
        <w:t xml:space="preserve"> Sierra </w:t>
      </w:r>
      <w:proofErr w:type="spellStart"/>
      <w:r w:rsidRPr="001F135B">
        <w:rPr>
          <w:rFonts w:ascii="Avenir Book" w:hAnsi="Avenir Book"/>
        </w:rPr>
        <w:t>quemada</w:t>
      </w:r>
      <w:proofErr w:type="spellEnd"/>
      <w:r w:rsidRPr="001F135B">
        <w:rPr>
          <w:rFonts w:ascii="Avenir Book" w:hAnsi="Avenir Book"/>
        </w:rPr>
        <w:t xml:space="preserve">. </w:t>
      </w:r>
      <w:proofErr w:type="spellStart"/>
      <w:r w:rsidRPr="001F135B">
        <w:rPr>
          <w:rFonts w:ascii="Avenir Book" w:hAnsi="Avenir Book"/>
        </w:rPr>
        <w:t>Relatos</w:t>
      </w:r>
      <w:proofErr w:type="spellEnd"/>
      <w:r w:rsidRPr="001F135B">
        <w:rPr>
          <w:rFonts w:ascii="Avenir Book" w:hAnsi="Avenir Book"/>
        </w:rPr>
        <w:t xml:space="preserve"> </w:t>
      </w:r>
      <w:proofErr w:type="spellStart"/>
      <w:r w:rsidRPr="001F135B">
        <w:rPr>
          <w:rFonts w:ascii="Avenir Book" w:hAnsi="Avenir Book"/>
        </w:rPr>
        <w:t>sobre</w:t>
      </w:r>
      <w:proofErr w:type="spellEnd"/>
      <w:r w:rsidRPr="001F135B">
        <w:rPr>
          <w:rFonts w:ascii="Avenir Book" w:hAnsi="Avenir Book"/>
        </w:rPr>
        <w:t xml:space="preserve"> </w:t>
      </w:r>
      <w:proofErr w:type="spellStart"/>
      <w:r w:rsidRPr="001F135B">
        <w:rPr>
          <w:rFonts w:ascii="Avenir Book" w:hAnsi="Avenir Book"/>
        </w:rPr>
        <w:t>los</w:t>
      </w:r>
      <w:proofErr w:type="spellEnd"/>
      <w:r w:rsidRPr="001F135B">
        <w:rPr>
          <w:rFonts w:ascii="Avenir Book" w:hAnsi="Avenir Book"/>
        </w:rPr>
        <w:t xml:space="preserve"> </w:t>
      </w:r>
      <w:proofErr w:type="spellStart"/>
      <w:r w:rsidRPr="001F135B">
        <w:rPr>
          <w:rFonts w:ascii="Avenir Book" w:hAnsi="Avenir Book"/>
        </w:rPr>
        <w:t>sentimientos</w:t>
      </w:r>
      <w:proofErr w:type="spellEnd"/>
      <w:r w:rsidRPr="001F135B">
        <w:rPr>
          <w:rFonts w:ascii="Avenir Book" w:hAnsi="Avenir Book"/>
        </w:rPr>
        <w:t xml:space="preserve"> </w:t>
      </w:r>
      <w:proofErr w:type="spellStart"/>
      <w:r w:rsidRPr="001F135B">
        <w:rPr>
          <w:rFonts w:ascii="Avenir Book" w:hAnsi="Avenir Book"/>
        </w:rPr>
        <w:t>calcinados</w:t>
      </w:r>
      <w:proofErr w:type="spellEnd"/>
      <w:r w:rsidRPr="001F135B">
        <w:rPr>
          <w:rFonts w:ascii="Avenir Book" w:hAnsi="Avenir Book"/>
        </w:rPr>
        <w:t xml:space="preserve"> de la Sierra de la Culebra, </w:t>
      </w:r>
      <w:proofErr w:type="spellStart"/>
      <w:r w:rsidRPr="001F135B">
        <w:rPr>
          <w:rFonts w:ascii="Avenir Book" w:hAnsi="Avenir Book"/>
        </w:rPr>
        <w:t>Semuret</w:t>
      </w:r>
      <w:proofErr w:type="spellEnd"/>
      <w:r w:rsidRPr="001F135B">
        <w:rPr>
          <w:rFonts w:ascii="Avenir Book" w:hAnsi="Avenir Book"/>
        </w:rPr>
        <w:t xml:space="preserve"> (2025),” addresses the recent wildfires in Zamora through stories, poems, and illustrations that link collective memory, solidarity, and resilience in the face of natural disasters, demonstrating how emotional engagement can motivate action in times of adversity.</w:t>
      </w:r>
    </w:p>
    <w:p w14:paraId="3698649C" w14:textId="77777777" w:rsidR="001F135B" w:rsidRPr="001F135B" w:rsidRDefault="001F135B" w:rsidP="001F135B">
      <w:pPr>
        <w:jc w:val="both"/>
        <w:rPr>
          <w:rFonts w:ascii="Avenir Book" w:hAnsi="Avenir Book"/>
          <w:b/>
          <w:bCs/>
        </w:rPr>
      </w:pPr>
    </w:p>
    <w:p w14:paraId="0F588A65" w14:textId="77777777" w:rsidR="001F135B" w:rsidRPr="001F135B" w:rsidRDefault="001F135B" w:rsidP="001F135B">
      <w:pPr>
        <w:jc w:val="both"/>
        <w:rPr>
          <w:rFonts w:ascii="Avenir Book" w:hAnsi="Avenir Book" w:cs="Times New Roman"/>
          <w:b/>
          <w:bCs/>
          <w:color w:val="000000" w:themeColor="text1"/>
          <w:sz w:val="28"/>
          <w:szCs w:val="28"/>
        </w:rPr>
      </w:pPr>
      <w:r w:rsidRPr="001F135B">
        <w:rPr>
          <w:rFonts w:ascii="Avenir Book" w:hAnsi="Avenir Book" w:cs="Times New Roman"/>
          <w:b/>
          <w:bCs/>
          <w:color w:val="000000" w:themeColor="text1"/>
          <w:sz w:val="28"/>
          <w:szCs w:val="28"/>
        </w:rPr>
        <w:t xml:space="preserve">Conclusion: Education in the face of the climate crisis </w:t>
      </w:r>
    </w:p>
    <w:p w14:paraId="52C1F060" w14:textId="4B513A65" w:rsidR="001F135B" w:rsidRPr="001F135B" w:rsidRDefault="001F135B" w:rsidP="001F135B">
      <w:pPr>
        <w:jc w:val="both"/>
        <w:rPr>
          <w:rFonts w:ascii="Avenir Book" w:hAnsi="Avenir Book"/>
        </w:rPr>
      </w:pPr>
      <w:r w:rsidRPr="001F135B">
        <w:rPr>
          <w:rFonts w:ascii="Avenir Book" w:hAnsi="Avenir Book"/>
        </w:rPr>
        <w:t xml:space="preserve">Education is a key tool for addressing the climate crisis. Educating children and young people in critical thinking, climate literacy, and ethical values not only enables them to understand environmental phenomena but also empowers them to act responsibly and creatively within their communities. The literature, multimodal narratives, and pedagogical projects presented in this issue demonstrate how education can transform perceptions of climate change, cultivate ecological empathy, and promote more just, </w:t>
      </w:r>
      <w:r w:rsidRPr="001F135B">
        <w:rPr>
          <w:rFonts w:ascii="Avenir Book" w:hAnsi="Avenir Book"/>
        </w:rPr>
        <w:lastRenderedPageBreak/>
        <w:t>sustainable, and resilient futures. Climate literacy is not an option; it is an urgent necessity for preparing new generations to live with the challenges of their time.</w:t>
      </w:r>
    </w:p>
    <w:p w14:paraId="752F68BD" w14:textId="77777777" w:rsidR="001F135B" w:rsidRPr="001F135B" w:rsidRDefault="001F135B" w:rsidP="001F135B">
      <w:pPr>
        <w:jc w:val="both"/>
        <w:rPr>
          <w:rFonts w:ascii="Avenir Book" w:hAnsi="Avenir Book"/>
        </w:rPr>
      </w:pPr>
    </w:p>
    <w:p w14:paraId="36D22102" w14:textId="77777777" w:rsidR="001F135B" w:rsidRPr="001F135B" w:rsidRDefault="001F135B" w:rsidP="001F135B">
      <w:pPr>
        <w:pStyle w:val="Heading2"/>
      </w:pPr>
      <w:r w:rsidRPr="001F135B">
        <w:t>References</w:t>
      </w:r>
    </w:p>
    <w:p w14:paraId="3649176E"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Garrard, G. (2012). </w:t>
      </w:r>
      <w:r w:rsidRPr="001F135B">
        <w:rPr>
          <w:rFonts w:ascii="Avenir Book" w:hAnsi="Avenir Book"/>
          <w:i/>
          <w:iCs/>
          <w:sz w:val="22"/>
          <w:szCs w:val="22"/>
        </w:rPr>
        <w:t>Ecocriticism</w:t>
      </w:r>
      <w:r w:rsidRPr="001F135B">
        <w:rPr>
          <w:rFonts w:ascii="Avenir Book" w:hAnsi="Avenir Book"/>
          <w:sz w:val="22"/>
          <w:szCs w:val="22"/>
        </w:rPr>
        <w:t>. Routledge.</w:t>
      </w:r>
    </w:p>
    <w:p w14:paraId="2D14984D"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Orr, D. W. (2004). </w:t>
      </w:r>
      <w:r w:rsidRPr="001F135B">
        <w:rPr>
          <w:rFonts w:ascii="Avenir Book" w:hAnsi="Avenir Book"/>
          <w:i/>
          <w:iCs/>
          <w:sz w:val="22"/>
          <w:szCs w:val="22"/>
        </w:rPr>
        <w:t>Earth in Mind: On Education, Environment, and the Human Prospect</w:t>
      </w:r>
      <w:r w:rsidRPr="001F135B">
        <w:rPr>
          <w:rFonts w:ascii="Avenir Book" w:hAnsi="Avenir Book"/>
          <w:sz w:val="22"/>
          <w:szCs w:val="22"/>
        </w:rPr>
        <w:t>. Island Press.</w:t>
      </w:r>
    </w:p>
    <w:p w14:paraId="0A238470"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Orr, D. W. (2011). </w:t>
      </w:r>
      <w:r w:rsidRPr="001F135B">
        <w:rPr>
          <w:rFonts w:ascii="Avenir Book" w:hAnsi="Avenir Book"/>
          <w:i/>
          <w:iCs/>
          <w:sz w:val="22"/>
          <w:szCs w:val="22"/>
        </w:rPr>
        <w:t>Hope Is an Imperative: The Essential David Orr</w:t>
      </w:r>
      <w:r w:rsidRPr="001F135B">
        <w:rPr>
          <w:rFonts w:ascii="Avenir Book" w:hAnsi="Avenir Book"/>
          <w:sz w:val="22"/>
          <w:szCs w:val="22"/>
        </w:rPr>
        <w:t>. Island Press.</w:t>
      </w:r>
    </w:p>
    <w:p w14:paraId="0F9C7496"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Oziewicz, M. (2015). </w:t>
      </w:r>
      <w:r w:rsidRPr="001F135B">
        <w:rPr>
          <w:rFonts w:ascii="Avenir Book" w:hAnsi="Avenir Book"/>
          <w:i/>
          <w:iCs/>
          <w:sz w:val="22"/>
          <w:szCs w:val="22"/>
        </w:rPr>
        <w:t>Justice in Young Adult Speculative Fiction: A Cognitive Reading</w:t>
      </w:r>
      <w:r w:rsidRPr="001F135B">
        <w:rPr>
          <w:rFonts w:ascii="Avenir Book" w:hAnsi="Avenir Book"/>
          <w:sz w:val="22"/>
          <w:szCs w:val="22"/>
        </w:rPr>
        <w:t>. Routledge.</w:t>
      </w:r>
    </w:p>
    <w:p w14:paraId="0031654E"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Oziewicz, M. (2023). </w:t>
      </w:r>
      <w:r w:rsidRPr="001F135B">
        <w:rPr>
          <w:rFonts w:ascii="Avenir Book" w:hAnsi="Avenir Book"/>
          <w:i/>
          <w:iCs/>
          <w:sz w:val="22"/>
          <w:szCs w:val="22"/>
        </w:rPr>
        <w:t>Climate Change, Narratives, and Cultural Literacy</w:t>
      </w:r>
      <w:r w:rsidRPr="001F135B">
        <w:rPr>
          <w:rFonts w:ascii="Avenir Book" w:hAnsi="Avenir Book"/>
          <w:sz w:val="22"/>
          <w:szCs w:val="22"/>
        </w:rPr>
        <w:t>. Routledge.</w:t>
      </w:r>
    </w:p>
    <w:p w14:paraId="02080767"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Santos, B. d. S. (2014). </w:t>
      </w:r>
      <w:r w:rsidRPr="001F135B">
        <w:rPr>
          <w:rFonts w:ascii="Avenir Book" w:hAnsi="Avenir Book"/>
          <w:i/>
          <w:iCs/>
          <w:sz w:val="22"/>
          <w:szCs w:val="22"/>
        </w:rPr>
        <w:t>Epistemologies of the South: Justice Against Epistemicide</w:t>
      </w:r>
      <w:r w:rsidRPr="001F135B">
        <w:rPr>
          <w:rFonts w:ascii="Avenir Book" w:hAnsi="Avenir Book"/>
          <w:sz w:val="22"/>
          <w:szCs w:val="22"/>
        </w:rPr>
        <w:t>. Routledge.</w:t>
      </w:r>
    </w:p>
    <w:p w14:paraId="0910B864" w14:textId="77777777" w:rsidR="001F135B" w:rsidRPr="001F135B" w:rsidRDefault="001F135B" w:rsidP="001F135B">
      <w:pPr>
        <w:ind w:left="720" w:hanging="720"/>
        <w:jc w:val="both"/>
        <w:rPr>
          <w:rFonts w:ascii="Avenir Book" w:hAnsi="Avenir Book"/>
          <w:sz w:val="22"/>
          <w:szCs w:val="22"/>
        </w:rPr>
      </w:pPr>
      <w:r w:rsidRPr="001F135B">
        <w:rPr>
          <w:rFonts w:ascii="Avenir Book" w:hAnsi="Avenir Book"/>
          <w:sz w:val="22"/>
          <w:szCs w:val="22"/>
        </w:rPr>
        <w:t xml:space="preserve">Sterling, S. (2001). </w:t>
      </w:r>
      <w:r w:rsidRPr="001F135B">
        <w:rPr>
          <w:rFonts w:ascii="Avenir Book" w:hAnsi="Avenir Book"/>
          <w:i/>
          <w:iCs/>
          <w:sz w:val="22"/>
          <w:szCs w:val="22"/>
        </w:rPr>
        <w:t>Sustainable Education: Re-visioning Learning and Change</w:t>
      </w:r>
      <w:r w:rsidRPr="001F135B">
        <w:rPr>
          <w:rFonts w:ascii="Avenir Book" w:hAnsi="Avenir Book"/>
          <w:sz w:val="22"/>
          <w:szCs w:val="22"/>
        </w:rPr>
        <w:t>. Green Books.</w:t>
      </w:r>
    </w:p>
    <w:p w14:paraId="0FF03115" w14:textId="31F0362F" w:rsidR="006026EC" w:rsidRPr="001F135B" w:rsidRDefault="006026EC" w:rsidP="00E05FBF">
      <w:pPr>
        <w:spacing w:line="276" w:lineRule="auto"/>
        <w:jc w:val="both"/>
        <w:rPr>
          <w:rFonts w:ascii="Avenir Book" w:hAnsi="Avenir Book"/>
        </w:rPr>
      </w:pPr>
    </w:p>
    <w:sectPr w:rsidR="006026EC" w:rsidRPr="001F135B" w:rsidSect="001F135B">
      <w:footerReference w:type="even" r:id="rId13"/>
      <w:footerReference w:type="default" r:id="rId14"/>
      <w:pgSz w:w="12240" w:h="15840"/>
      <w:pgMar w:top="1440" w:right="1440" w:bottom="216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531C" w14:textId="77777777" w:rsidR="005D676B" w:rsidRDefault="005D676B" w:rsidP="006D64E9">
      <w:r>
        <w:separator/>
      </w:r>
    </w:p>
  </w:endnote>
  <w:endnote w:type="continuationSeparator" w:id="0">
    <w:p w14:paraId="6942BB26" w14:textId="77777777" w:rsidR="005D676B" w:rsidRDefault="005D676B" w:rsidP="006D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Big Caslon Medium">
    <w:panose1 w:val="02000603090000020003"/>
    <w:charset w:val="B1"/>
    <w:family w:val="auto"/>
    <w:pitch w:val="variable"/>
    <w:sig w:usb0="80000863" w:usb1="00000000" w:usb2="00000000" w:usb3="00000000" w:csb0="000001FB" w:csb1="00000000"/>
  </w:font>
  <w:font w:name="Avenir">
    <w:panose1 w:val="02000503020000020003"/>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628253"/>
      <w:docPartObj>
        <w:docPartGallery w:val="Page Numbers (Bottom of Page)"/>
        <w:docPartUnique/>
      </w:docPartObj>
    </w:sdtPr>
    <w:sdtEndPr>
      <w:rPr>
        <w:rStyle w:val="PageNumber"/>
        <w:rFonts w:ascii="Avenir Book" w:hAnsi="Avenir Book"/>
      </w:rPr>
    </w:sdtEndPr>
    <w:sdtContent>
      <w:p w14:paraId="62BF0AD0" w14:textId="14AAB9DA" w:rsidR="001F135B" w:rsidRPr="00F269BA" w:rsidRDefault="001F135B" w:rsidP="009D3C53">
        <w:pPr>
          <w:pStyle w:val="Footer"/>
          <w:framePr w:w="374" w:wrap="none" w:vAnchor="text" w:hAnchor="page" w:x="10881" w:y="88"/>
          <w:rPr>
            <w:rStyle w:val="PageNumber"/>
            <w:rFonts w:ascii="Avenir Book" w:hAnsi="Avenir Book"/>
          </w:rPr>
        </w:pPr>
        <w:r w:rsidRPr="00F269BA">
          <w:rPr>
            <w:rStyle w:val="PageNumber"/>
            <w:rFonts w:ascii="Avenir Book" w:hAnsi="Avenir Book"/>
          </w:rPr>
          <w:fldChar w:fldCharType="begin"/>
        </w:r>
        <w:r w:rsidRPr="00F269BA">
          <w:rPr>
            <w:rStyle w:val="PageNumber"/>
            <w:rFonts w:ascii="Avenir Book" w:hAnsi="Avenir Book"/>
          </w:rPr>
          <w:instrText xml:space="preserve"> PAGE </w:instrText>
        </w:r>
        <w:r w:rsidRPr="00F269BA">
          <w:rPr>
            <w:rStyle w:val="PageNumber"/>
            <w:rFonts w:ascii="Avenir Book" w:hAnsi="Avenir Book"/>
          </w:rPr>
          <w:fldChar w:fldCharType="separate"/>
        </w:r>
        <w:r w:rsidRPr="00F269BA">
          <w:rPr>
            <w:rStyle w:val="PageNumber"/>
            <w:rFonts w:ascii="Avenir Book" w:hAnsi="Avenir Book"/>
            <w:noProof/>
          </w:rPr>
          <w:t>2</w:t>
        </w:r>
        <w:r w:rsidRPr="00F269BA">
          <w:rPr>
            <w:rStyle w:val="PageNumber"/>
            <w:rFonts w:ascii="Avenir Book" w:hAnsi="Avenir Book"/>
          </w:rPr>
          <w:fldChar w:fldCharType="end"/>
        </w:r>
      </w:p>
    </w:sdtContent>
  </w:sdt>
  <w:p w14:paraId="560EBACF" w14:textId="77777777" w:rsidR="001F135B" w:rsidRDefault="001F135B"/>
  <w:p w14:paraId="0E216A99" w14:textId="77777777" w:rsidR="001F135B" w:rsidRDefault="001F135B" w:rsidP="00CF5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844876"/>
      <w:docPartObj>
        <w:docPartGallery w:val="Page Numbers (Bottom of Page)"/>
        <w:docPartUnique/>
      </w:docPartObj>
    </w:sdtPr>
    <w:sdtContent>
      <w:p w14:paraId="1B591D22" w14:textId="36A54A26" w:rsidR="001F135B" w:rsidRDefault="001F135B" w:rsidP="00FC092F">
        <w:pPr>
          <w:pStyle w:val="Footer"/>
          <w:framePr w:wrap="none" w:vAnchor="text" w:hAnchor="margin" w:xAlign="outside" w:y="1"/>
          <w:rPr>
            <w:rStyle w:val="PageNumber"/>
          </w:rPr>
        </w:pPr>
        <w:r w:rsidRPr="007D0EAB">
          <w:rPr>
            <w:rStyle w:val="PageNumber"/>
            <w:rFonts w:ascii="Avenir Book" w:hAnsi="Avenir Book"/>
            <w:sz w:val="20"/>
            <w:szCs w:val="20"/>
          </w:rPr>
          <w:fldChar w:fldCharType="begin"/>
        </w:r>
        <w:r w:rsidRPr="007D0EAB">
          <w:rPr>
            <w:rStyle w:val="PageNumber"/>
            <w:rFonts w:ascii="Avenir Book" w:hAnsi="Avenir Book"/>
            <w:sz w:val="20"/>
            <w:szCs w:val="20"/>
          </w:rPr>
          <w:instrText xml:space="preserve"> PAGE </w:instrText>
        </w:r>
        <w:r w:rsidRPr="007D0EAB">
          <w:rPr>
            <w:rStyle w:val="PageNumber"/>
            <w:rFonts w:ascii="Avenir Book" w:hAnsi="Avenir Book"/>
            <w:sz w:val="20"/>
            <w:szCs w:val="20"/>
          </w:rPr>
          <w:fldChar w:fldCharType="separate"/>
        </w:r>
        <w:r w:rsidRPr="007D0EAB">
          <w:rPr>
            <w:rStyle w:val="PageNumber"/>
            <w:rFonts w:ascii="Avenir Book" w:hAnsi="Avenir Book"/>
            <w:noProof/>
            <w:sz w:val="20"/>
            <w:szCs w:val="20"/>
          </w:rPr>
          <w:t>93</w:t>
        </w:r>
        <w:r w:rsidRPr="007D0EAB">
          <w:rPr>
            <w:rStyle w:val="PageNumber"/>
            <w:rFonts w:ascii="Avenir Book" w:hAnsi="Avenir Book"/>
            <w:sz w:val="20"/>
            <w:szCs w:val="20"/>
          </w:rPr>
          <w:fldChar w:fldCharType="end"/>
        </w:r>
      </w:p>
    </w:sdtContent>
  </w:sdt>
  <w:p w14:paraId="44BF4F5C" w14:textId="77777777" w:rsidR="001F135B" w:rsidRPr="00B3071A" w:rsidRDefault="001F135B" w:rsidP="007D0EAB">
    <w:pPr>
      <w:pStyle w:val="Footer"/>
      <w:tabs>
        <w:tab w:val="left" w:pos="2260"/>
      </w:tabs>
      <w:ind w:right="360" w:firstLine="360"/>
      <w:jc w:val="center"/>
      <w:rPr>
        <w:rFonts w:ascii="Avenir Book" w:hAnsi="Avenir Book"/>
        <w:sz w:val="20"/>
        <w:szCs w:val="20"/>
      </w:rPr>
    </w:pPr>
    <w:r w:rsidRPr="008C045B">
      <w:rPr>
        <w:rFonts w:ascii="Avenir Book" w:hAnsi="Avenir Book"/>
        <w:i/>
        <w:iCs/>
        <w:sz w:val="20"/>
        <w:szCs w:val="20"/>
      </w:rPr>
      <w:t>Climate Literacy in Education</w:t>
    </w:r>
    <w:r w:rsidRPr="00B3071A">
      <w:rPr>
        <w:rFonts w:ascii="Avenir Book" w:hAnsi="Avenir Book"/>
        <w:sz w:val="20"/>
        <w:szCs w:val="20"/>
      </w:rPr>
      <w:t xml:space="preserve">, Volume </w:t>
    </w:r>
    <w:r>
      <w:rPr>
        <w:rFonts w:ascii="Avenir Book" w:hAnsi="Avenir Book"/>
        <w:sz w:val="20"/>
        <w:szCs w:val="20"/>
      </w:rPr>
      <w:t>4</w:t>
    </w:r>
    <w:r w:rsidRPr="00B3071A">
      <w:rPr>
        <w:rFonts w:ascii="Avenir Book" w:hAnsi="Avenir Book"/>
        <w:sz w:val="20"/>
        <w:szCs w:val="20"/>
      </w:rPr>
      <w:t xml:space="preserve">, Issue </w:t>
    </w:r>
    <w:r>
      <w:rPr>
        <w:rFonts w:ascii="Avenir Book" w:hAnsi="Avenir Book"/>
        <w:sz w:val="20"/>
        <w:szCs w:val="20"/>
      </w:rPr>
      <w:t>1</w:t>
    </w:r>
    <w:r w:rsidRPr="00B3071A">
      <w:rPr>
        <w:rFonts w:ascii="Avenir Book" w:hAnsi="Avenir Book"/>
        <w:sz w:val="20"/>
        <w:szCs w:val="20"/>
      </w:rPr>
      <w:t xml:space="preserve"> (</w:t>
    </w:r>
    <w:r>
      <w:rPr>
        <w:rFonts w:ascii="Avenir Book" w:hAnsi="Avenir Book"/>
        <w:sz w:val="20"/>
        <w:szCs w:val="20"/>
      </w:rPr>
      <w:t>Primavera 2026)</w:t>
    </w:r>
  </w:p>
  <w:p w14:paraId="7A544420" w14:textId="77777777" w:rsidR="001F135B" w:rsidRDefault="001F1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362" w14:textId="77777777" w:rsidR="00B02093" w:rsidRDefault="00B020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482199"/>
      <w:docPartObj>
        <w:docPartGallery w:val="Page Numbers (Bottom of Page)"/>
        <w:docPartUnique/>
      </w:docPartObj>
    </w:sdtPr>
    <w:sdtEndPr>
      <w:rPr>
        <w:rStyle w:val="PageNumber"/>
        <w:rFonts w:ascii="Avenir Book" w:hAnsi="Avenir Book"/>
      </w:rPr>
    </w:sdtEndPr>
    <w:sdtContent>
      <w:p w14:paraId="1CD2DE2C" w14:textId="6DCDEB21" w:rsidR="006D6730" w:rsidRPr="00457788" w:rsidRDefault="006D6730" w:rsidP="009613A4">
        <w:pPr>
          <w:pStyle w:val="Footer"/>
          <w:framePr w:wrap="none" w:vAnchor="text" w:hAnchor="page" w:x="11101" w:y="94"/>
          <w:rPr>
            <w:rStyle w:val="PageNumber"/>
            <w:rFonts w:ascii="Avenir Book" w:hAnsi="Avenir Book"/>
          </w:rPr>
        </w:pPr>
        <w:r w:rsidRPr="00457788">
          <w:rPr>
            <w:rStyle w:val="PageNumber"/>
            <w:rFonts w:ascii="Avenir Book" w:hAnsi="Avenir Book"/>
          </w:rPr>
          <w:fldChar w:fldCharType="begin"/>
        </w:r>
        <w:r w:rsidRPr="00457788">
          <w:rPr>
            <w:rStyle w:val="PageNumber"/>
            <w:rFonts w:ascii="Avenir Book" w:hAnsi="Avenir Book"/>
          </w:rPr>
          <w:instrText xml:space="preserve"> PAGE </w:instrText>
        </w:r>
        <w:r w:rsidRPr="00457788">
          <w:rPr>
            <w:rStyle w:val="PageNumber"/>
            <w:rFonts w:ascii="Avenir Book" w:hAnsi="Avenir Book"/>
          </w:rPr>
          <w:fldChar w:fldCharType="separate"/>
        </w:r>
        <w:r w:rsidRPr="00457788">
          <w:rPr>
            <w:rStyle w:val="PageNumber"/>
            <w:rFonts w:ascii="Avenir Book" w:hAnsi="Avenir Book"/>
            <w:noProof/>
          </w:rPr>
          <w:t>2</w:t>
        </w:r>
        <w:r w:rsidRPr="00457788">
          <w:rPr>
            <w:rStyle w:val="PageNumber"/>
            <w:rFonts w:ascii="Avenir Book" w:hAnsi="Avenir Book"/>
          </w:rPr>
          <w:fldChar w:fldCharType="end"/>
        </w:r>
      </w:p>
    </w:sdtContent>
  </w:sdt>
  <w:p w14:paraId="60A1F7AD" w14:textId="3F3DA722" w:rsidR="006D6730" w:rsidRPr="00457788" w:rsidRDefault="008A5DC7" w:rsidP="00457788">
    <w:pPr>
      <w:pStyle w:val="Footer"/>
      <w:jc w:val="center"/>
      <w:rPr>
        <w:rFonts w:ascii="Avenir Book" w:hAnsi="Avenir Book" w:cs="Big Caslon Medium"/>
        <w:sz w:val="20"/>
        <w:szCs w:val="20"/>
      </w:rPr>
    </w:pPr>
    <w:r>
      <w:rPr>
        <w:rFonts w:ascii="Avenir Book" w:hAnsi="Avenir Book" w:cs="Big Caslon Medium"/>
        <w:sz w:val="20"/>
        <w:szCs w:val="20"/>
      </w:rPr>
      <w:t>Kerslake and Carrillo-García</w:t>
    </w:r>
    <w:r w:rsidR="009613A4" w:rsidRPr="00457788">
      <w:rPr>
        <w:rFonts w:ascii="Avenir Book" w:hAnsi="Avenir Book" w:cs="Big Caslon Medium"/>
        <w:sz w:val="20"/>
        <w:szCs w:val="20"/>
      </w:rPr>
      <w:t xml:space="preserve"> </w:t>
    </w:r>
    <w:r w:rsidR="009613A4" w:rsidRPr="00457788">
      <w:rPr>
        <w:rFonts w:ascii="Avenir Book" w:hAnsi="Avenir Book" w:cs="Big Caslon Medium"/>
        <w:sz w:val="20"/>
        <w:szCs w:val="20"/>
      </w:rPr>
      <w:sym w:font="Symbol" w:char="F0FA"/>
    </w:r>
    <w:r w:rsidR="009613A4" w:rsidRPr="00457788">
      <w:rPr>
        <w:rFonts w:ascii="Avenir Book" w:hAnsi="Avenir Book" w:cs="Big Caslon Medium"/>
        <w:sz w:val="20"/>
        <w:szCs w:val="20"/>
      </w:rPr>
      <w:t xml:space="preserve">  </w:t>
    </w:r>
    <w:r>
      <w:rPr>
        <w:rFonts w:ascii="Avenir Book" w:hAnsi="Avenir Book" w:cs="Big Caslon Medium"/>
        <w:sz w:val="20"/>
        <w:szCs w:val="20"/>
      </w:rPr>
      <w:t>Introduction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Book" w:hAnsi="Avenir Book"/>
      </w:rPr>
      <w:id w:val="1560055278"/>
      <w:docPartObj>
        <w:docPartGallery w:val="Page Numbers (Bottom of Page)"/>
        <w:docPartUnique/>
      </w:docPartObj>
    </w:sdtPr>
    <w:sdtContent>
      <w:p w14:paraId="7A1D9572" w14:textId="002D3FC1" w:rsidR="006D6730" w:rsidRPr="00457788" w:rsidRDefault="006D6730" w:rsidP="00004954">
        <w:pPr>
          <w:pStyle w:val="Footer"/>
          <w:framePr w:wrap="none" w:vAnchor="text" w:hAnchor="margin" w:y="1"/>
          <w:rPr>
            <w:rStyle w:val="PageNumber"/>
            <w:rFonts w:ascii="Avenir Book" w:hAnsi="Avenir Book"/>
          </w:rPr>
        </w:pPr>
        <w:r w:rsidRPr="00457788">
          <w:rPr>
            <w:rStyle w:val="PageNumber"/>
            <w:rFonts w:ascii="Avenir Book" w:hAnsi="Avenir Book"/>
          </w:rPr>
          <w:fldChar w:fldCharType="begin"/>
        </w:r>
        <w:r w:rsidRPr="00457788">
          <w:rPr>
            <w:rStyle w:val="PageNumber"/>
            <w:rFonts w:ascii="Avenir Book" w:hAnsi="Avenir Book"/>
          </w:rPr>
          <w:instrText xml:space="preserve"> PAGE </w:instrText>
        </w:r>
        <w:r w:rsidRPr="00457788">
          <w:rPr>
            <w:rStyle w:val="PageNumber"/>
            <w:rFonts w:ascii="Avenir Book" w:hAnsi="Avenir Book"/>
          </w:rPr>
          <w:fldChar w:fldCharType="separate"/>
        </w:r>
        <w:r w:rsidRPr="00457788">
          <w:rPr>
            <w:rStyle w:val="PageNumber"/>
            <w:rFonts w:ascii="Avenir Book" w:hAnsi="Avenir Book"/>
            <w:noProof/>
          </w:rPr>
          <w:t>1</w:t>
        </w:r>
        <w:r w:rsidRPr="00457788">
          <w:rPr>
            <w:rStyle w:val="PageNumber"/>
            <w:rFonts w:ascii="Avenir Book" w:hAnsi="Avenir Book"/>
          </w:rPr>
          <w:fldChar w:fldCharType="end"/>
        </w:r>
      </w:p>
    </w:sdtContent>
  </w:sdt>
  <w:p w14:paraId="5BFB23BC" w14:textId="57F4FB53" w:rsidR="006D6730" w:rsidRPr="00457788" w:rsidRDefault="00B02093" w:rsidP="00B02093">
    <w:pPr>
      <w:pStyle w:val="Footer"/>
      <w:tabs>
        <w:tab w:val="left" w:pos="2260"/>
      </w:tabs>
      <w:ind w:right="360" w:firstLine="360"/>
      <w:jc w:val="center"/>
      <w:rPr>
        <w:rFonts w:ascii="Avenir Book" w:hAnsi="Avenir Book"/>
        <w:sz w:val="20"/>
        <w:szCs w:val="20"/>
      </w:rPr>
    </w:pPr>
    <w:r w:rsidRPr="008C045B">
      <w:rPr>
        <w:rFonts w:ascii="Avenir Book" w:hAnsi="Avenir Book"/>
        <w:i/>
        <w:iCs/>
        <w:sz w:val="20"/>
        <w:szCs w:val="20"/>
      </w:rPr>
      <w:t>Climate Literacy in Education</w:t>
    </w:r>
    <w:r w:rsidRPr="00B3071A">
      <w:rPr>
        <w:rFonts w:ascii="Avenir Book" w:hAnsi="Avenir Book"/>
        <w:sz w:val="20"/>
        <w:szCs w:val="20"/>
      </w:rPr>
      <w:t xml:space="preserve">, Volume </w:t>
    </w:r>
    <w:r>
      <w:rPr>
        <w:rFonts w:ascii="Avenir Book" w:hAnsi="Avenir Book"/>
        <w:sz w:val="20"/>
        <w:szCs w:val="20"/>
      </w:rPr>
      <w:t>4</w:t>
    </w:r>
    <w:r w:rsidRPr="00B3071A">
      <w:rPr>
        <w:rFonts w:ascii="Avenir Book" w:hAnsi="Avenir Book"/>
        <w:sz w:val="20"/>
        <w:szCs w:val="20"/>
      </w:rPr>
      <w:t xml:space="preserve">, Issue </w:t>
    </w:r>
    <w:r>
      <w:rPr>
        <w:rFonts w:ascii="Avenir Book" w:hAnsi="Avenir Book"/>
        <w:sz w:val="20"/>
        <w:szCs w:val="20"/>
      </w:rPr>
      <w:t>1</w:t>
    </w:r>
    <w:r w:rsidRPr="00B3071A">
      <w:rPr>
        <w:rFonts w:ascii="Avenir Book" w:hAnsi="Avenir Book"/>
        <w:sz w:val="20"/>
        <w:szCs w:val="20"/>
      </w:rPr>
      <w:t xml:space="preserve"> (</w:t>
    </w:r>
    <w:r>
      <w:rPr>
        <w:rFonts w:ascii="Avenir Book" w:hAnsi="Avenir Book"/>
        <w:sz w:val="20"/>
        <w:szCs w:val="20"/>
      </w:rPr>
      <w:t>Primavera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7E90" w14:textId="77777777" w:rsidR="005D676B" w:rsidRDefault="005D676B" w:rsidP="006D64E9">
      <w:r>
        <w:separator/>
      </w:r>
    </w:p>
  </w:footnote>
  <w:footnote w:type="continuationSeparator" w:id="0">
    <w:p w14:paraId="7171E6FC" w14:textId="77777777" w:rsidR="005D676B" w:rsidRDefault="005D676B" w:rsidP="006D64E9">
      <w:r>
        <w:continuationSeparator/>
      </w:r>
    </w:p>
  </w:footnote>
  <w:footnote w:id="1">
    <w:p w14:paraId="0C6AE6F5" w14:textId="77777777" w:rsidR="001F135B" w:rsidRPr="00DE2BAE" w:rsidRDefault="001F135B" w:rsidP="001F135B">
      <w:pPr>
        <w:pStyle w:val="FootnoteText"/>
        <w:rPr>
          <w:rFonts w:ascii="Avenir Book" w:hAnsi="Avenir Book"/>
        </w:rPr>
      </w:pPr>
      <w:r w:rsidRPr="00DE2BAE">
        <w:rPr>
          <w:rStyle w:val="FootnoteReference"/>
          <w:rFonts w:ascii="Avenir Book" w:hAnsi="Avenir Book"/>
        </w:rPr>
        <w:footnoteRef/>
      </w:r>
      <w:r w:rsidRPr="00DE2BAE">
        <w:rPr>
          <w:rFonts w:ascii="Avenir Book" w:hAnsi="Avenir Book"/>
        </w:rPr>
        <w:t xml:space="preserve"> </w:t>
      </w:r>
      <w:r w:rsidRPr="001758B8">
        <w:rPr>
          <w:rFonts w:ascii="Avenir Book" w:hAnsi="Avenir Book"/>
          <w:sz w:val="18"/>
          <w:szCs w:val="18"/>
        </w:rPr>
        <w:t>This special issue is part of the research project "Integrating a Cinema-and Literature-Based Pedagogy of Multiliteracies in English Language Teaching in Primary, Secondary, and University Education (MULTILIT)”, grant reference PID2023-150243NB-I00, funded by MICIU/AEI/10.13039/501100011033 and FEDER/EU.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A30" w14:textId="77777777" w:rsidR="00B02093" w:rsidRDefault="00B02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F39A" w14:textId="77777777" w:rsidR="00B02093" w:rsidRDefault="00B02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1705" w14:textId="77777777" w:rsidR="00B02093" w:rsidRDefault="00B02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1"/>
    <w:rsid w:val="000F4286"/>
    <w:rsid w:val="00122C8D"/>
    <w:rsid w:val="001302FF"/>
    <w:rsid w:val="001A2933"/>
    <w:rsid w:val="001C7A8A"/>
    <w:rsid w:val="001F135B"/>
    <w:rsid w:val="002B37E6"/>
    <w:rsid w:val="002D4CFA"/>
    <w:rsid w:val="00323D42"/>
    <w:rsid w:val="00382D91"/>
    <w:rsid w:val="003F6EB4"/>
    <w:rsid w:val="004512A6"/>
    <w:rsid w:val="00457788"/>
    <w:rsid w:val="00501C7D"/>
    <w:rsid w:val="00505A91"/>
    <w:rsid w:val="00560DC5"/>
    <w:rsid w:val="005A11BD"/>
    <w:rsid w:val="005B1A30"/>
    <w:rsid w:val="005D1034"/>
    <w:rsid w:val="005D676B"/>
    <w:rsid w:val="005F4ECE"/>
    <w:rsid w:val="006026EC"/>
    <w:rsid w:val="006D64E9"/>
    <w:rsid w:val="006D6730"/>
    <w:rsid w:val="00767B6A"/>
    <w:rsid w:val="00775B6A"/>
    <w:rsid w:val="007940A8"/>
    <w:rsid w:val="008500E5"/>
    <w:rsid w:val="008731AC"/>
    <w:rsid w:val="00893527"/>
    <w:rsid w:val="008A5221"/>
    <w:rsid w:val="008A5DC7"/>
    <w:rsid w:val="008B214F"/>
    <w:rsid w:val="008B493D"/>
    <w:rsid w:val="009613A4"/>
    <w:rsid w:val="00962BC3"/>
    <w:rsid w:val="00AC5CE5"/>
    <w:rsid w:val="00B02093"/>
    <w:rsid w:val="00B53387"/>
    <w:rsid w:val="00BF61F8"/>
    <w:rsid w:val="00D0240F"/>
    <w:rsid w:val="00D30677"/>
    <w:rsid w:val="00D5689E"/>
    <w:rsid w:val="00DB631A"/>
    <w:rsid w:val="00E05FBF"/>
    <w:rsid w:val="00E55BE3"/>
    <w:rsid w:val="00EC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F0E"/>
  <w15:chartTrackingRefBased/>
  <w15:docId w15:val="{71D2461E-BB7F-404A-A88E-2AFB40BC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C2070"/>
    <w:pPr>
      <w:ind w:right="2160"/>
      <w:outlineLvl w:val="0"/>
    </w:pPr>
    <w:rPr>
      <w:rFonts w:ascii="Avenir Book" w:hAnsi="Avenir Book"/>
      <w:b/>
      <w:bCs/>
      <w:color w:val="000000" w:themeColor="text1"/>
      <w:sz w:val="60"/>
      <w:szCs w:val="60"/>
    </w:rPr>
  </w:style>
  <w:style w:type="paragraph" w:styleId="Heading2">
    <w:name w:val="heading 2"/>
    <w:basedOn w:val="Normal"/>
    <w:next w:val="Normal"/>
    <w:link w:val="Heading2Char"/>
    <w:autoRedefine/>
    <w:uiPriority w:val="9"/>
    <w:unhideWhenUsed/>
    <w:qFormat/>
    <w:rsid w:val="00EC2070"/>
    <w:pPr>
      <w:spacing w:before="120" w:after="120"/>
      <w:jc w:val="both"/>
      <w:outlineLvl w:val="1"/>
    </w:pPr>
    <w:rPr>
      <w:rFonts w:ascii="Avenir Book" w:hAnsi="Avenir Book"/>
      <w:b/>
      <w:bCs/>
    </w:rPr>
  </w:style>
  <w:style w:type="paragraph" w:styleId="Heading3">
    <w:name w:val="heading 3"/>
    <w:basedOn w:val="Heading2"/>
    <w:next w:val="Normal"/>
    <w:link w:val="Heading3Char"/>
    <w:uiPriority w:val="9"/>
    <w:unhideWhenUsed/>
    <w:qFormat/>
    <w:rsid w:val="00EC207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4E9"/>
    <w:pPr>
      <w:tabs>
        <w:tab w:val="center" w:pos="4680"/>
        <w:tab w:val="right" w:pos="9360"/>
      </w:tabs>
    </w:pPr>
  </w:style>
  <w:style w:type="character" w:customStyle="1" w:styleId="HeaderChar">
    <w:name w:val="Header Char"/>
    <w:basedOn w:val="DefaultParagraphFont"/>
    <w:link w:val="Header"/>
    <w:uiPriority w:val="99"/>
    <w:rsid w:val="006D64E9"/>
  </w:style>
  <w:style w:type="paragraph" w:styleId="Footer">
    <w:name w:val="footer"/>
    <w:basedOn w:val="Normal"/>
    <w:link w:val="FooterChar"/>
    <w:uiPriority w:val="99"/>
    <w:unhideWhenUsed/>
    <w:rsid w:val="006D64E9"/>
    <w:pPr>
      <w:tabs>
        <w:tab w:val="center" w:pos="4680"/>
        <w:tab w:val="right" w:pos="9360"/>
      </w:tabs>
    </w:pPr>
  </w:style>
  <w:style w:type="character" w:customStyle="1" w:styleId="FooterChar">
    <w:name w:val="Footer Char"/>
    <w:basedOn w:val="DefaultParagraphFont"/>
    <w:link w:val="Footer"/>
    <w:uiPriority w:val="99"/>
    <w:rsid w:val="006D64E9"/>
  </w:style>
  <w:style w:type="paragraph" w:styleId="Title">
    <w:name w:val="Title"/>
    <w:basedOn w:val="Normal"/>
    <w:next w:val="Normal"/>
    <w:link w:val="TitleChar"/>
    <w:uiPriority w:val="10"/>
    <w:qFormat/>
    <w:rsid w:val="006D64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4E9"/>
    <w:rPr>
      <w:rFonts w:asciiTheme="majorHAnsi" w:eastAsiaTheme="majorEastAsia" w:hAnsiTheme="majorHAnsi" w:cstheme="majorBidi"/>
      <w:spacing w:val="-10"/>
      <w:kern w:val="28"/>
      <w:sz w:val="56"/>
      <w:szCs w:val="56"/>
    </w:rPr>
  </w:style>
  <w:style w:type="paragraph" w:styleId="Subtitle">
    <w:name w:val="Subtitle"/>
    <w:aliases w:val="Author name"/>
    <w:basedOn w:val="Normal"/>
    <w:next w:val="Normal"/>
    <w:link w:val="SubtitleChar"/>
    <w:uiPriority w:val="11"/>
    <w:qFormat/>
    <w:rsid w:val="00EC2070"/>
    <w:pPr>
      <w:numPr>
        <w:ilvl w:val="1"/>
      </w:numPr>
      <w:spacing w:after="160"/>
      <w:jc w:val="both"/>
    </w:pPr>
    <w:rPr>
      <w:rFonts w:ascii="Avenir Book" w:eastAsiaTheme="minorEastAsia" w:hAnsi="Avenir Book" w:cs="Big Caslon Medium"/>
      <w:i/>
      <w:iCs/>
      <w:color w:val="000000" w:themeColor="text1"/>
      <w:spacing w:val="15"/>
      <w:sz w:val="22"/>
      <w:szCs w:val="22"/>
    </w:rPr>
  </w:style>
  <w:style w:type="character" w:customStyle="1" w:styleId="SubtitleChar">
    <w:name w:val="Subtitle Char"/>
    <w:aliases w:val="Author name Char"/>
    <w:basedOn w:val="DefaultParagraphFont"/>
    <w:link w:val="Subtitle"/>
    <w:uiPriority w:val="11"/>
    <w:rsid w:val="00EC2070"/>
    <w:rPr>
      <w:rFonts w:ascii="Avenir Book" w:eastAsiaTheme="minorEastAsia" w:hAnsi="Avenir Book" w:cs="Big Caslon Medium"/>
      <w:i/>
      <w:iCs/>
      <w:color w:val="000000" w:themeColor="text1"/>
      <w:spacing w:val="15"/>
      <w:sz w:val="22"/>
      <w:szCs w:val="22"/>
    </w:rPr>
  </w:style>
  <w:style w:type="character" w:styleId="SubtleEmphasis">
    <w:name w:val="Subtle Emphasis"/>
    <w:basedOn w:val="DefaultParagraphFont"/>
    <w:uiPriority w:val="19"/>
    <w:qFormat/>
    <w:rsid w:val="006D64E9"/>
    <w:rPr>
      <w:i/>
      <w:iCs/>
      <w:color w:val="404040" w:themeColor="text1" w:themeTint="BF"/>
    </w:rPr>
  </w:style>
  <w:style w:type="paragraph" w:styleId="NormalWeb">
    <w:name w:val="Normal (Web)"/>
    <w:basedOn w:val="Normal"/>
    <w:uiPriority w:val="99"/>
    <w:semiHidden/>
    <w:unhideWhenUsed/>
    <w:rsid w:val="006D64E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D64E9"/>
    <w:rPr>
      <w:color w:val="0000FF"/>
      <w:u w:val="single"/>
    </w:rPr>
  </w:style>
  <w:style w:type="character" w:styleId="PageNumber">
    <w:name w:val="page number"/>
    <w:basedOn w:val="DefaultParagraphFont"/>
    <w:unhideWhenUsed/>
    <w:rsid w:val="006D6730"/>
  </w:style>
  <w:style w:type="table" w:styleId="TableGrid">
    <w:name w:val="Table Grid"/>
    <w:basedOn w:val="TableNormal"/>
    <w:uiPriority w:val="39"/>
    <w:rsid w:val="00505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2070"/>
    <w:rPr>
      <w:rFonts w:ascii="Avenir Book" w:eastAsiaTheme="majorEastAsia" w:hAnsi="Avenir Book" w:cstheme="majorBidi"/>
      <w:b/>
      <w:bCs/>
      <w:color w:val="000000" w:themeColor="text1"/>
      <w:spacing w:val="-10"/>
      <w:kern w:val="28"/>
      <w:sz w:val="60"/>
      <w:szCs w:val="60"/>
    </w:rPr>
  </w:style>
  <w:style w:type="character" w:customStyle="1" w:styleId="Heading2Char">
    <w:name w:val="Heading 2 Char"/>
    <w:basedOn w:val="DefaultParagraphFont"/>
    <w:link w:val="Heading2"/>
    <w:uiPriority w:val="9"/>
    <w:rsid w:val="00EC2070"/>
    <w:rPr>
      <w:rFonts w:ascii="Avenir Book" w:hAnsi="Avenir Book"/>
      <w:b/>
      <w:bCs/>
    </w:rPr>
  </w:style>
  <w:style w:type="character" w:customStyle="1" w:styleId="Heading3Char">
    <w:name w:val="Heading 3 Char"/>
    <w:basedOn w:val="DefaultParagraphFont"/>
    <w:link w:val="Heading3"/>
    <w:uiPriority w:val="9"/>
    <w:rsid w:val="00EC2070"/>
    <w:rPr>
      <w:rFonts w:ascii="Avenir Book" w:hAnsi="Avenir Book"/>
      <w:b/>
      <w:bCs/>
    </w:rPr>
  </w:style>
  <w:style w:type="paragraph" w:customStyle="1" w:styleId="Body">
    <w:name w:val="Body"/>
    <w:basedOn w:val="Normal"/>
    <w:qFormat/>
    <w:rsid w:val="001F135B"/>
    <w:pPr>
      <w:jc w:val="both"/>
    </w:pPr>
    <w:rPr>
      <w:rFonts w:ascii="Avenir Book" w:hAnsi="Avenir Book" w:cs="Times New Roman"/>
      <w:lang w:val="es-ES"/>
    </w:rPr>
  </w:style>
  <w:style w:type="paragraph" w:styleId="FootnoteText">
    <w:name w:val="footnote text"/>
    <w:basedOn w:val="Normal"/>
    <w:link w:val="FootnoteTextChar"/>
    <w:uiPriority w:val="99"/>
    <w:semiHidden/>
    <w:unhideWhenUsed/>
    <w:rsid w:val="001F135B"/>
    <w:rPr>
      <w:sz w:val="20"/>
      <w:szCs w:val="20"/>
    </w:rPr>
  </w:style>
  <w:style w:type="character" w:customStyle="1" w:styleId="FootnoteTextChar">
    <w:name w:val="Footnote Text Char"/>
    <w:basedOn w:val="DefaultParagraphFont"/>
    <w:link w:val="FootnoteText"/>
    <w:uiPriority w:val="99"/>
    <w:semiHidden/>
    <w:rsid w:val="001F135B"/>
    <w:rPr>
      <w:sz w:val="20"/>
      <w:szCs w:val="20"/>
    </w:rPr>
  </w:style>
  <w:style w:type="character" w:styleId="FootnoteReference">
    <w:name w:val="footnote reference"/>
    <w:basedOn w:val="DefaultParagraphFont"/>
    <w:uiPriority w:val="99"/>
    <w:semiHidden/>
    <w:unhideWhenUsed/>
    <w:rsid w:val="001F1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0985">
      <w:bodyDiv w:val="1"/>
      <w:marLeft w:val="0"/>
      <w:marRight w:val="0"/>
      <w:marTop w:val="0"/>
      <w:marBottom w:val="0"/>
      <w:divBdr>
        <w:top w:val="none" w:sz="0" w:space="0" w:color="auto"/>
        <w:left w:val="none" w:sz="0" w:space="0" w:color="auto"/>
        <w:bottom w:val="none" w:sz="0" w:space="0" w:color="auto"/>
        <w:right w:val="none" w:sz="0" w:space="0" w:color="auto"/>
      </w:divBdr>
    </w:div>
    <w:div w:id="694230876">
      <w:bodyDiv w:val="1"/>
      <w:marLeft w:val="0"/>
      <w:marRight w:val="0"/>
      <w:marTop w:val="0"/>
      <w:marBottom w:val="0"/>
      <w:divBdr>
        <w:top w:val="none" w:sz="0" w:space="0" w:color="auto"/>
        <w:left w:val="none" w:sz="0" w:space="0" w:color="auto"/>
        <w:bottom w:val="none" w:sz="0" w:space="0" w:color="auto"/>
        <w:right w:val="none" w:sz="0" w:space="0" w:color="auto"/>
      </w:divBdr>
    </w:div>
    <w:div w:id="21351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1906</Words>
  <Characters>10866</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Kleese</dc:creator>
  <cp:keywords/>
  <dc:description/>
  <cp:lastModifiedBy>Nick Kleese</cp:lastModifiedBy>
  <cp:revision>2</cp:revision>
  <dcterms:created xsi:type="dcterms:W3CDTF">2026-03-19T20:52:00Z</dcterms:created>
  <dcterms:modified xsi:type="dcterms:W3CDTF">2026-03-19T20:52:00Z</dcterms:modified>
</cp:coreProperties>
</file>